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61CB8" w:rsidR="00C22C61" w:rsidP="18F720F8" w:rsidRDefault="00C22C61" w14:paraId="6813E316" w14:textId="7FD42892">
      <w:pPr>
        <w:pStyle w:val="Heading1"/>
        <w:rPr>
          <w:color w:val="222222"/>
        </w:rPr>
      </w:pPr>
      <w:r w:rsidR="00C22C61">
        <w:rPr/>
        <w:t xml:space="preserve">Penn State Libraries Open Publishing </w:t>
      </w:r>
      <w:r w:rsidR="00C22C61">
        <w:rPr/>
        <w:t xml:space="preserve">Advisory </w:t>
      </w:r>
      <w:r w:rsidR="00C22C61">
        <w:rPr/>
        <w:t>Board Charter</w:t>
      </w:r>
    </w:p>
    <w:p w:rsidRPr="00761CB8" w:rsidR="00C22C61" w:rsidP="00C22C61" w:rsidRDefault="00C22C61" w14:paraId="3C92DD05" w14:textId="6935E919">
      <w:pPr>
        <w:outlineLvl w:val="0"/>
        <w:rPr>
          <w:rFonts w:eastAsia="Times New Roman" w:cstheme="minorHAnsi"/>
          <w:b/>
          <w:bCs/>
          <w:color w:val="222222"/>
          <w:kern w:val="36"/>
          <w:sz w:val="48"/>
          <w:szCs w:val="48"/>
        </w:rPr>
      </w:pPr>
    </w:p>
    <w:p w:rsidRPr="00761CB8" w:rsidR="00761CB8" w:rsidP="3227FDB8" w:rsidRDefault="00761CB8" w14:paraId="2AC02C3C" w14:textId="77777777">
      <w:pPr>
        <w:pStyle w:val="Heading2"/>
        <w:rPr>
          <w:rFonts w:ascii="Calibri" w:hAnsi="Calibri" w:eastAsia="Times New Roman" w:cs="" w:asciiTheme="minorAscii" w:hAnsiTheme="minorAscii" w:cstheme="minorBidi"/>
          <w:b w:val="1"/>
          <w:bCs w:val="1"/>
          <w:color w:val="auto"/>
        </w:rPr>
      </w:pPr>
      <w:r w:rsidRPr="3227FDB8" w:rsidR="00761CB8">
        <w:rPr>
          <w:rFonts w:ascii="Calibri" w:hAnsi="Calibri" w:eastAsia="Times New Roman" w:cs="" w:asciiTheme="minorAscii" w:hAnsiTheme="minorAscii" w:cstheme="minorBidi"/>
          <w:b w:val="1"/>
          <w:bCs w:val="1"/>
          <w:color w:val="auto"/>
        </w:rPr>
        <w:t>Purpose</w:t>
      </w:r>
    </w:p>
    <w:p w:rsidRPr="00761CB8" w:rsidR="00761CB8" w:rsidP="7E3D2AAB" w:rsidRDefault="15EE4EB8" w14:paraId="569C444A" w14:textId="4694E088">
      <w:r w:rsidRPr="7E3D2AAB">
        <w:t>The Penn State University Libraries Open Publishing Program is the Open Access imprint of The Pennsylvania State University Libraries. Open Publishing provides publishing support for full-featured electronic scholarly journals,</w:t>
      </w:r>
      <w:r w:rsidRPr="7E3D2AAB" w:rsidR="6796E346">
        <w:t xml:space="preserve"> monographs,</w:t>
      </w:r>
      <w:r w:rsidRPr="7E3D2AAB">
        <w:t xml:space="preserve"> searchable annotated bibliographies, and topical web portals using a variety of platforms (e.g., OJS, Drupal, </w:t>
      </w:r>
      <w:proofErr w:type="spellStart"/>
      <w:r w:rsidRPr="7E3D2AAB">
        <w:t>Biblio</w:t>
      </w:r>
      <w:proofErr w:type="spellEnd"/>
      <w:r w:rsidRPr="7E3D2AAB">
        <w:t xml:space="preserve">). All of </w:t>
      </w:r>
      <w:r w:rsidRPr="7E3D2AAB" w:rsidR="171DEC24">
        <w:t xml:space="preserve">the </w:t>
      </w:r>
      <w:r w:rsidRPr="7E3D2AAB">
        <w:t xml:space="preserve">publications are freely available to view online and download. Because </w:t>
      </w:r>
      <w:r w:rsidRPr="7E3D2AAB" w:rsidR="268C0280">
        <w:t xml:space="preserve">the content is </w:t>
      </w:r>
      <w:r w:rsidRPr="7E3D2AAB">
        <w:t>publish</w:t>
      </w:r>
      <w:r w:rsidRPr="7E3D2AAB" w:rsidR="26FAC463">
        <w:t xml:space="preserve">ed </w:t>
      </w:r>
      <w:r w:rsidRPr="7E3D2AAB">
        <w:t>Open Access, all copyrights are retained by individual authors, journals, or sponsoring entity, and almost all publications are licensed for use under a Creative Commons license.</w:t>
      </w:r>
      <w:r w:rsidRPr="7E3D2AAB" w:rsidR="6AFB7474">
        <w:t xml:space="preserve"> </w:t>
      </w:r>
    </w:p>
    <w:p w:rsidRPr="00761CB8" w:rsidR="00761CB8" w:rsidP="7E3D2AAB" w:rsidRDefault="00761CB8" w14:paraId="7BC0A158" w14:textId="2E0C1414"/>
    <w:p w:rsidRPr="00761CB8" w:rsidR="00761CB8" w:rsidP="7E3D2AAB" w:rsidRDefault="6AFB7474" w14:paraId="378BC448" w14:textId="116CCEA0">
      <w:r w:rsidRPr="7E3D2AAB">
        <w:t xml:space="preserve">The Open Publishing Program includes a Publishing Advisory Board made up of </w:t>
      </w:r>
      <w:r w:rsidRPr="7E3D2AAB" w:rsidR="5C2776C1">
        <w:t xml:space="preserve">both Penn State and non-Penn State faculty and staff that have an understanding of and passion for Open Access scholarly publishing, and they serve the Open Publishing Program by providing </w:t>
      </w:r>
      <w:r w:rsidRPr="7E3D2AAB" w:rsidR="2CFB4404">
        <w:t xml:space="preserve">feedback and guidance on Open Publishing initiatives and publications, as outlined in this document. </w:t>
      </w:r>
      <w:r w:rsidRPr="7E3D2AAB" w:rsidR="07C39E3E">
        <w:t>Open Access</w:t>
      </w:r>
      <w:r w:rsidRPr="7E3D2AAB" w:rsidR="4E636594">
        <w:t xml:space="preserve">, </w:t>
      </w:r>
      <w:r w:rsidRPr="7E3D2AAB" w:rsidR="07C39E3E">
        <w:t>equity of access</w:t>
      </w:r>
      <w:r w:rsidRPr="7E3D2AAB" w:rsidR="00C1AEF6">
        <w:t xml:space="preserve">, and </w:t>
      </w:r>
      <w:r w:rsidRPr="7E3D2AAB" w:rsidR="07C39E3E">
        <w:t xml:space="preserve">diversity of content and voices are important to the Open </w:t>
      </w:r>
      <w:r w:rsidRPr="7E3D2AAB" w:rsidR="24448EC6">
        <w:t>P</w:t>
      </w:r>
      <w:r w:rsidRPr="7E3D2AAB" w:rsidR="07C39E3E">
        <w:t xml:space="preserve">ublishing </w:t>
      </w:r>
      <w:r w:rsidRPr="7E3D2AAB" w:rsidR="7506F852">
        <w:t>P</w:t>
      </w:r>
      <w:r w:rsidRPr="7E3D2AAB" w:rsidR="07C39E3E">
        <w:t xml:space="preserve">rogram, and the </w:t>
      </w:r>
      <w:r w:rsidRPr="7E3D2AAB" w:rsidR="60FAE7E4">
        <w:t xml:space="preserve">Advisory Board </w:t>
      </w:r>
      <w:r w:rsidRPr="7E3D2AAB" w:rsidR="07C39E3E">
        <w:t xml:space="preserve">responsibilities and purpose should be </w:t>
      </w:r>
      <w:r w:rsidRPr="7E3D2AAB" w:rsidR="1BF58AB3">
        <w:t xml:space="preserve">viewed through </w:t>
      </w:r>
      <w:r w:rsidRPr="7E3D2AAB" w:rsidR="07C39E3E">
        <w:t xml:space="preserve">this lens. </w:t>
      </w:r>
    </w:p>
    <w:p w:rsidRPr="00761CB8" w:rsidR="00761CB8" w:rsidP="18F720F8" w:rsidRDefault="00761CB8" w14:paraId="1F90E224" w14:textId="1374D4F7"/>
    <w:p w:rsidRPr="00761CB8" w:rsidR="00761CB8" w:rsidP="762DC320" w:rsidRDefault="5631B0A7" w14:paraId="296DCD92" w14:textId="1A67E80F">
      <w:r w:rsidR="5631B0A7">
        <w:rPr/>
        <w:t>With this context in mind, t</w:t>
      </w:r>
      <w:r w:rsidR="20D6D1DF">
        <w:rPr/>
        <w:t xml:space="preserve">he purpose of the Penn State Libraries Publishing Advisory Board is </w:t>
      </w:r>
      <w:r w:rsidR="39AA7D0F">
        <w:rPr/>
        <w:t>as follows</w:t>
      </w:r>
      <w:r w:rsidR="20D6D1DF">
        <w:rPr/>
        <w:t>:</w:t>
      </w:r>
    </w:p>
    <w:p w:rsidRPr="00761CB8" w:rsidR="00761CB8" w:rsidP="00761CB8" w:rsidRDefault="00761CB8" w14:paraId="7474105C" w14:textId="77777777">
      <w:pPr>
        <w:rPr>
          <w:rFonts w:cstheme="minorHAnsi"/>
        </w:rPr>
      </w:pPr>
      <w:r w:rsidRPr="00761CB8">
        <w:rPr>
          <w:rFonts w:cstheme="minorHAnsi"/>
        </w:rPr>
        <w:t> </w:t>
      </w:r>
    </w:p>
    <w:p w:rsidRPr="00C649D0" w:rsidR="00761CB8" w:rsidP="3227FDB8" w:rsidRDefault="0C58FD3F" w14:paraId="6B56349E" w14:textId="10A19CA8">
      <w:pPr>
        <w:pStyle w:val="ListParagraph"/>
        <w:numPr>
          <w:ilvl w:val="0"/>
          <w:numId w:val="3"/>
        </w:numPr>
        <w:rPr>
          <w:rFonts w:eastAsia="" w:eastAsiaTheme="minorEastAsia"/>
        </w:rPr>
      </w:pPr>
      <w:r w:rsidR="0C58FD3F">
        <w:rPr/>
        <w:t>T</w:t>
      </w:r>
      <w:r w:rsidR="762DC320">
        <w:rPr/>
        <w:t xml:space="preserve">o </w:t>
      </w:r>
      <w:r w:rsidR="7BA81A5E">
        <w:rPr/>
        <w:t>provide review comments for journal publication proposals</w:t>
      </w:r>
      <w:r w:rsidR="762DC320">
        <w:rPr/>
        <w:t xml:space="preserve"> based on the "</w:t>
      </w:r>
      <w:hyperlink r:id="R92e53123043e4239">
        <w:r w:rsidRPr="3227FDB8" w:rsidR="762DC320">
          <w:rPr>
            <w:rStyle w:val="Hyperlink"/>
          </w:rPr>
          <w:t>Journal Endorsement Criteria</w:t>
        </w:r>
      </w:hyperlink>
      <w:r w:rsidR="762DC320">
        <w:rPr/>
        <w:t xml:space="preserve">" </w:t>
      </w:r>
      <w:proofErr w:type="gramStart"/>
      <w:r w:rsidR="762DC320">
        <w:rPr/>
        <w:t>document</w:t>
      </w:r>
      <w:proofErr w:type="gramEnd"/>
      <w:r w:rsidR="762DC320">
        <w:rPr/>
        <w:t xml:space="preserve"> on which journals should be published with the Penn State Libraries Open Publishing journal publishing program; to provide constructive feedback to editors on journal proposal forms and </w:t>
      </w:r>
      <w:r w:rsidR="44D7D0E9">
        <w:rPr/>
        <w:t xml:space="preserve">to </w:t>
      </w:r>
      <w:r w:rsidR="762DC320">
        <w:rPr/>
        <w:t xml:space="preserve">consider the value and potential for publications seeking publishing support from Penn State Libraries Open Publishing. </w:t>
      </w:r>
      <w:r w:rsidR="537B7B0A">
        <w:rPr/>
        <w:t xml:space="preserve">Supported and imprint publications </w:t>
      </w:r>
      <w:r w:rsidR="244BBF24">
        <w:rPr/>
        <w:t xml:space="preserve">will be added to the Open Publishing </w:t>
      </w:r>
      <w:hyperlink r:id="R1a8bada740bc4ae4">
        <w:r w:rsidRPr="3227FDB8" w:rsidR="244BBF24">
          <w:rPr>
            <w:rStyle w:val="Hyperlink"/>
          </w:rPr>
          <w:t>Journals webpage</w:t>
        </w:r>
      </w:hyperlink>
      <w:r w:rsidR="54A6C378">
        <w:rPr/>
        <w:t>,</w:t>
      </w:r>
      <w:r w:rsidR="244BBF24">
        <w:rPr/>
        <w:t xml:space="preserve"> have a MARC record created and added to the </w:t>
      </w:r>
      <w:proofErr w:type="gramStart"/>
      <w:r w:rsidR="244BBF24">
        <w:rPr/>
        <w:t>Libraries</w:t>
      </w:r>
      <w:proofErr w:type="gramEnd"/>
      <w:r w:rsidR="244BBF24">
        <w:rPr/>
        <w:t xml:space="preserve"> catalog</w:t>
      </w:r>
      <w:r w:rsidR="05C1DC92">
        <w:rPr/>
        <w:t>ue</w:t>
      </w:r>
      <w:r w:rsidR="33F93611">
        <w:rPr/>
        <w:t>, and</w:t>
      </w:r>
      <w:r w:rsidR="244BBF24">
        <w:rPr/>
        <w:t xml:space="preserve"> </w:t>
      </w:r>
      <w:r w:rsidR="244BBF24">
        <w:rPr/>
        <w:t xml:space="preserve">receive the Penn State Libraries </w:t>
      </w:r>
      <w:r w:rsidR="667BC1AD">
        <w:rPr/>
        <w:t>l</w:t>
      </w:r>
      <w:r w:rsidR="244BBF24">
        <w:rPr/>
        <w:t xml:space="preserve">ogo on their </w:t>
      </w:r>
      <w:r w:rsidR="0EE5F87D">
        <w:rPr/>
        <w:t>journal website</w:t>
      </w:r>
      <w:r w:rsidR="244BBF24">
        <w:rPr/>
        <w:t>.</w:t>
      </w:r>
    </w:p>
    <w:p w:rsidRPr="00C649D0" w:rsidR="00761CB8" w:rsidP="762DC320" w:rsidRDefault="2B289098" w14:paraId="23A48DB6" w14:textId="5CF021DB">
      <w:pPr>
        <w:pStyle w:val="ListParagraph"/>
        <w:numPr>
          <w:ilvl w:val="0"/>
          <w:numId w:val="3"/>
        </w:numPr>
        <w:rPr/>
      </w:pPr>
      <w:r w:rsidR="2B289098">
        <w:rPr/>
        <w:t>T</w:t>
      </w:r>
      <w:r w:rsidR="20D6D1DF">
        <w:rPr/>
        <w:t xml:space="preserve">o review the journals that receive publishing support from the Open Publishing Program and suggest which merit imprint endorsement within the program. </w:t>
      </w:r>
      <w:r w:rsidR="21958987">
        <w:rPr/>
        <w:t>Journals will be</w:t>
      </w:r>
      <w:r w:rsidR="20D6D1DF">
        <w:rPr/>
        <w:t xml:space="preserve"> reviewed annually </w:t>
      </w:r>
      <w:r w:rsidRPr="3227FDB8" w:rsidR="71385731">
        <w:rPr>
          <w:b w:val="1"/>
          <w:bCs w:val="1"/>
        </w:rPr>
        <w:t>from</w:t>
      </w:r>
      <w:r w:rsidRPr="3227FDB8" w:rsidR="20D6D1DF">
        <w:rPr>
          <w:b w:val="1"/>
          <w:bCs w:val="1"/>
        </w:rPr>
        <w:t xml:space="preserve"> mid-May</w:t>
      </w:r>
      <w:r w:rsidRPr="3227FDB8" w:rsidR="199A6C01">
        <w:rPr>
          <w:b w:val="1"/>
          <w:bCs w:val="1"/>
        </w:rPr>
        <w:t xml:space="preserve"> to late June</w:t>
      </w:r>
      <w:r w:rsidR="20D6D1DF">
        <w:rPr/>
        <w:t>.</w:t>
      </w:r>
      <w:r w:rsidR="20D6D1DF">
        <w:rPr/>
        <w:t xml:space="preserve"> Content of the individual journals is the purview of the individual journal editors. </w:t>
      </w:r>
    </w:p>
    <w:p w:rsidRPr="007613FA" w:rsidR="00761CB8" w:rsidP="7E3D2AAB" w:rsidRDefault="124ED592" w14:paraId="7ADD555B" w14:textId="68FED59C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C649D0">
        <w:t>T</w:t>
      </w:r>
      <w:r w:rsidRPr="00C649D0" w:rsidR="762DC320">
        <w:t>o</w:t>
      </w:r>
      <w:r w:rsidRPr="00C649D0" w:rsidR="07824C5B">
        <w:t xml:space="preserve"> provide review</w:t>
      </w:r>
      <w:r w:rsidRPr="7E3D2AAB" w:rsidR="07824C5B">
        <w:t xml:space="preserve"> comments on publication proposals </w:t>
      </w:r>
      <w:r w:rsidRPr="7E3D2AAB" w:rsidR="632B8E8A">
        <w:t xml:space="preserve">for all other publications </w:t>
      </w:r>
      <w:r w:rsidRPr="7E3D2AAB" w:rsidR="762DC320">
        <w:t>(bibliography, monograph, conference proceedings, and topical web portals)</w:t>
      </w:r>
      <w:r w:rsidRPr="7E3D2AAB" w:rsidR="16F775A6">
        <w:t xml:space="preserve"> based on </w:t>
      </w:r>
      <w:r w:rsidRPr="7E3D2AAB" w:rsidR="762DC320">
        <w:t>the publication and endorsement criteria for all types of publications.</w:t>
      </w:r>
    </w:p>
    <w:p w:rsidR="382F8565" w:rsidP="18F720F8" w:rsidRDefault="382F8565" w14:paraId="2478914D" w14:textId="3B3442D0">
      <w:pPr>
        <w:pStyle w:val="ListParagraph"/>
        <w:numPr>
          <w:ilvl w:val="0"/>
          <w:numId w:val="3"/>
        </w:numPr>
      </w:pPr>
      <w:r w:rsidRPr="7E3D2AAB">
        <w:t xml:space="preserve">To provide feedback and guidance on policies and services of new programs or initiatives within the Open Publishing Program as service offerings expand. </w:t>
      </w:r>
    </w:p>
    <w:p w:rsidRPr="00761CB8" w:rsidR="00C22C61" w:rsidP="00761CB8" w:rsidRDefault="00C22C61" w14:paraId="543C4D95" w14:textId="77777777">
      <w:pPr>
        <w:rPr>
          <w:rFonts w:cstheme="minorHAnsi"/>
        </w:rPr>
      </w:pPr>
    </w:p>
    <w:p w:rsidRPr="006B0392" w:rsidR="00761CB8" w:rsidP="3227FDB8" w:rsidRDefault="006B0392" w14:paraId="73101ADB" w14:textId="3CBC80AD">
      <w:pPr>
        <w:pStyle w:val="Heading2"/>
        <w:rPr>
          <w:rFonts w:ascii="Calibri" w:hAnsi="Calibri" w:eastAsia="Times New Roman" w:cs="" w:asciiTheme="minorAscii" w:hAnsiTheme="minorAscii" w:cstheme="minorBidi"/>
          <w:b w:val="1"/>
          <w:bCs w:val="1"/>
          <w:color w:val="auto"/>
        </w:rPr>
      </w:pPr>
      <w:r w:rsidRPr="3227FDB8" w:rsidR="006B0392">
        <w:rPr>
          <w:rFonts w:ascii="Calibri" w:hAnsi="Calibri" w:eastAsia="Times New Roman" w:cs="" w:asciiTheme="minorAscii" w:hAnsiTheme="minorAscii" w:cstheme="minorBidi"/>
          <w:b w:val="1"/>
          <w:bCs w:val="1"/>
          <w:color w:val="auto"/>
        </w:rPr>
        <w:t xml:space="preserve">Advisory </w:t>
      </w:r>
      <w:r w:rsidRPr="3227FDB8" w:rsidR="00761CB8">
        <w:rPr>
          <w:rFonts w:ascii="Calibri" w:hAnsi="Calibri" w:eastAsia="Times New Roman" w:cs="" w:asciiTheme="minorAscii" w:hAnsiTheme="minorAscii" w:cstheme="minorBidi"/>
          <w:b w:val="1"/>
          <w:bCs w:val="1"/>
          <w:color w:val="auto"/>
        </w:rPr>
        <w:t>Board</w:t>
      </w:r>
      <w:r w:rsidRPr="3227FDB8" w:rsidR="00761CB8">
        <w:rPr>
          <w:rFonts w:ascii="Calibri" w:hAnsi="Calibri" w:eastAsia="Times New Roman" w:cs="" w:asciiTheme="minorAscii" w:hAnsiTheme="minorAscii" w:cstheme="minorBidi"/>
          <w:b w:val="1"/>
          <w:bCs w:val="1"/>
          <w:color w:val="auto"/>
        </w:rPr>
        <w:t xml:space="preserve"> Appointments</w:t>
      </w:r>
      <w:r w:rsidRPr="3227FDB8" w:rsidR="006B0392">
        <w:rPr>
          <w:rFonts w:ascii="Calibri" w:hAnsi="Calibri" w:eastAsia="Times New Roman" w:cs="" w:asciiTheme="minorAscii" w:hAnsiTheme="minorAscii" w:cstheme="minorBidi"/>
          <w:b w:val="1"/>
          <w:bCs w:val="1"/>
          <w:color w:val="auto"/>
        </w:rPr>
        <w:t xml:space="preserve"> and Terms</w:t>
      </w:r>
    </w:p>
    <w:p w:rsidRPr="00761CB8" w:rsidR="00761CB8" w:rsidP="00761CB8" w:rsidRDefault="00761CB8" w14:paraId="4BE335AD" w14:textId="77777777">
      <w:pPr>
        <w:rPr>
          <w:rFonts w:eastAsia="Times New Roman" w:cstheme="minorHAnsi"/>
        </w:rPr>
      </w:pPr>
    </w:p>
    <w:p w:rsidR="006B0392" w:rsidP="7E3D2AAB" w:rsidRDefault="33C818CD" w14:paraId="4C4DF10D" w14:textId="34909102">
      <w:pPr>
        <w:rPr>
          <w:rFonts w:eastAsia="Times New Roman"/>
        </w:rPr>
      </w:pPr>
      <w:r w:rsidRPr="7E3D2AAB">
        <w:rPr>
          <w:rFonts w:eastAsia="Times New Roman"/>
        </w:rPr>
        <w:t>Ideally, t</w:t>
      </w:r>
      <w:r w:rsidRPr="7E3D2AAB" w:rsidR="00761CB8">
        <w:rPr>
          <w:rFonts w:eastAsia="Times New Roman"/>
        </w:rPr>
        <w:t>he</w:t>
      </w:r>
      <w:r w:rsidRPr="7E3D2AAB" w:rsidR="006B0392">
        <w:rPr>
          <w:rFonts w:eastAsia="Times New Roman"/>
        </w:rPr>
        <w:t xml:space="preserve"> Advisory</w:t>
      </w:r>
      <w:r w:rsidRPr="7E3D2AAB" w:rsidR="00761CB8">
        <w:rPr>
          <w:rFonts w:eastAsia="Times New Roman"/>
        </w:rPr>
        <w:t xml:space="preserve"> Board </w:t>
      </w:r>
      <w:r w:rsidRPr="7E3D2AAB" w:rsidR="569220AB">
        <w:rPr>
          <w:rFonts w:eastAsia="Times New Roman"/>
        </w:rPr>
        <w:t xml:space="preserve">will </w:t>
      </w:r>
      <w:r w:rsidRPr="7E3D2AAB" w:rsidR="00761CB8">
        <w:rPr>
          <w:rFonts w:eastAsia="Times New Roman"/>
        </w:rPr>
        <w:t>consist of 6-</w:t>
      </w:r>
      <w:r w:rsidRPr="7E3D2AAB" w:rsidR="006B0392">
        <w:rPr>
          <w:rFonts w:eastAsia="Times New Roman"/>
        </w:rPr>
        <w:t>8</w:t>
      </w:r>
      <w:r w:rsidRPr="7E3D2AAB" w:rsidR="00761CB8">
        <w:rPr>
          <w:rFonts w:eastAsia="Times New Roman"/>
        </w:rPr>
        <w:t xml:space="preserve"> members and the ex officio chair.</w:t>
      </w:r>
      <w:r w:rsidRPr="7E3D2AAB" w:rsidR="006B0392">
        <w:rPr>
          <w:rFonts w:eastAsia="Times New Roman"/>
        </w:rPr>
        <w:t xml:space="preserve"> Terms begin on January 1</w:t>
      </w:r>
      <w:r w:rsidRPr="7E3D2AAB" w:rsidR="006B0392">
        <w:rPr>
          <w:rFonts w:eastAsia="Times New Roman"/>
          <w:vertAlign w:val="superscript"/>
        </w:rPr>
        <w:t>st</w:t>
      </w:r>
      <w:r w:rsidRPr="7E3D2AAB" w:rsidR="006B0392">
        <w:rPr>
          <w:rFonts w:eastAsia="Times New Roman"/>
        </w:rPr>
        <w:t xml:space="preserve"> of the calendar year</w:t>
      </w:r>
      <w:r w:rsidRPr="7E3D2AAB" w:rsidR="552D922D">
        <w:rPr>
          <w:rFonts w:eastAsia="Times New Roman"/>
        </w:rPr>
        <w:t xml:space="preserve">, are </w:t>
      </w:r>
      <w:r w:rsidRPr="7E3D2AAB" w:rsidR="6CBE5393">
        <w:rPr>
          <w:rFonts w:eastAsia="Times New Roman"/>
        </w:rPr>
        <w:t>3-year</w:t>
      </w:r>
      <w:r w:rsidRPr="7E3D2AAB" w:rsidR="552D922D">
        <w:rPr>
          <w:rFonts w:eastAsia="Times New Roman"/>
        </w:rPr>
        <w:t xml:space="preserve"> appointments,</w:t>
      </w:r>
      <w:r w:rsidRPr="7E3D2AAB" w:rsidR="006B0392">
        <w:rPr>
          <w:rFonts w:eastAsia="Times New Roman"/>
        </w:rPr>
        <w:t xml:space="preserve"> and terms are staggered </w:t>
      </w:r>
      <w:r w:rsidRPr="7E3D2AAB" w:rsidR="09EDACC2">
        <w:rPr>
          <w:rFonts w:eastAsia="Times New Roman"/>
        </w:rPr>
        <w:t>with one third of the Advisory Board rolling off each year.</w:t>
      </w:r>
      <w:r w:rsidRPr="7E3D2AAB" w:rsidR="49536031">
        <w:rPr>
          <w:rFonts w:eastAsia="Times New Roman"/>
        </w:rPr>
        <w:t xml:space="preserve"> Terms may be shorter or longer on </w:t>
      </w:r>
      <w:r w:rsidRPr="7E3D2AAB" w:rsidR="267A72AC">
        <w:rPr>
          <w:rFonts w:eastAsia="Times New Roman"/>
        </w:rPr>
        <w:t xml:space="preserve">a </w:t>
      </w:r>
      <w:r w:rsidRPr="7E3D2AAB" w:rsidR="49536031">
        <w:rPr>
          <w:rFonts w:eastAsia="Times New Roman"/>
        </w:rPr>
        <w:t>case-by-case bas</w:t>
      </w:r>
      <w:r w:rsidRPr="7E3D2AAB" w:rsidR="108D66D4">
        <w:rPr>
          <w:rFonts w:eastAsia="Times New Roman"/>
        </w:rPr>
        <w:t>is, according to the needs of the Advisory Board and approval from the Advisory Board and the ex officio chair</w:t>
      </w:r>
      <w:r w:rsidRPr="7E3D2AAB" w:rsidR="3FC7CB86">
        <w:rPr>
          <w:rFonts w:eastAsia="Times New Roman"/>
        </w:rPr>
        <w:t xml:space="preserve"> via majority vote.</w:t>
      </w:r>
    </w:p>
    <w:p w:rsidR="7E3D2AAB" w:rsidP="7E3D2AAB" w:rsidRDefault="7E3D2AAB" w14:paraId="1CB59AA8" w14:textId="651AB632">
      <w:pPr>
        <w:rPr>
          <w:rFonts w:eastAsia="Times New Roman"/>
        </w:rPr>
      </w:pPr>
    </w:p>
    <w:p w:rsidR="006B0392" w:rsidP="762DC320" w:rsidRDefault="762DC320" w14:paraId="2A40BE38" w14:textId="186D262C" w14:noSpellErr="1">
      <w:pPr>
        <w:rPr>
          <w:rFonts w:eastAsia="Times New Roman"/>
        </w:rPr>
      </w:pPr>
      <w:r w:rsidRPr="1454C246" w:rsidR="762DC320">
        <w:rPr>
          <w:rFonts w:eastAsia="Times New Roman"/>
        </w:rPr>
        <w:t>The Advisory Board should consist of membership in the following categories:</w:t>
      </w:r>
    </w:p>
    <w:p w:rsidRPr="006B0392" w:rsidR="006B0392" w:rsidP="762DC320" w:rsidRDefault="762DC320" w14:paraId="4698CE4D" w14:textId="21F0A83A">
      <w:pPr>
        <w:pStyle w:val="ListParagraph"/>
        <w:numPr>
          <w:ilvl w:val="0"/>
          <w:numId w:val="18"/>
        </w:numPr>
        <w:rPr>
          <w:rFonts w:eastAsia="Times New Roman"/>
        </w:rPr>
      </w:pPr>
      <w:r w:rsidRPr="1454C246" w:rsidR="762DC320">
        <w:rPr>
          <w:rFonts w:eastAsia="Times New Roman"/>
        </w:rPr>
        <w:t xml:space="preserve">2 PSU </w:t>
      </w:r>
      <w:r w:rsidRPr="1454C246" w:rsidR="5B4CE3F8">
        <w:rPr>
          <w:rFonts w:eastAsia="Times New Roman"/>
        </w:rPr>
        <w:t>University L</w:t>
      </w:r>
      <w:r w:rsidRPr="1454C246" w:rsidR="762DC320">
        <w:rPr>
          <w:rFonts w:eastAsia="Times New Roman"/>
        </w:rPr>
        <w:t>ibrar</w:t>
      </w:r>
      <w:r w:rsidRPr="1454C246" w:rsidR="5806009D">
        <w:rPr>
          <w:rFonts w:eastAsia="Times New Roman"/>
        </w:rPr>
        <w:t>ies</w:t>
      </w:r>
      <w:r w:rsidRPr="1454C246" w:rsidR="762DC320">
        <w:rPr>
          <w:rFonts w:eastAsia="Times New Roman"/>
        </w:rPr>
        <w:t xml:space="preserve"> members</w:t>
      </w:r>
    </w:p>
    <w:p w:rsidRPr="006B0392" w:rsidR="006B0392" w:rsidP="762DC320" w:rsidRDefault="762DC320" w14:paraId="6F2F4CFE" w14:textId="0730D60F">
      <w:pPr>
        <w:pStyle w:val="ListParagraph"/>
        <w:numPr>
          <w:ilvl w:val="0"/>
          <w:numId w:val="18"/>
        </w:numPr>
        <w:rPr>
          <w:rFonts w:eastAsia="Times New Roman"/>
        </w:rPr>
      </w:pPr>
      <w:r w:rsidRPr="1454C246" w:rsidR="762DC320">
        <w:rPr>
          <w:rFonts w:eastAsia="Times New Roman"/>
        </w:rPr>
        <w:t xml:space="preserve">2 </w:t>
      </w:r>
      <w:r w:rsidRPr="1454C246" w:rsidR="6A963A48">
        <w:rPr>
          <w:rFonts w:eastAsia="Times New Roman"/>
        </w:rPr>
        <w:t xml:space="preserve">academic </w:t>
      </w:r>
      <w:r w:rsidRPr="1454C246" w:rsidR="762DC320">
        <w:rPr>
          <w:rFonts w:eastAsia="Times New Roman"/>
        </w:rPr>
        <w:t>library members</w:t>
      </w:r>
      <w:r w:rsidRPr="1454C246" w:rsidR="664DD00F">
        <w:rPr>
          <w:rFonts w:eastAsia="Times New Roman"/>
        </w:rPr>
        <w:t xml:space="preserve"> (external to Penn State)</w:t>
      </w:r>
    </w:p>
    <w:p w:rsidRPr="006B0392" w:rsidR="006B0392" w:rsidP="762DC320" w:rsidRDefault="762DC320" w14:paraId="04A99122" w14:textId="06C1802E">
      <w:pPr>
        <w:pStyle w:val="ListParagraph"/>
        <w:numPr>
          <w:ilvl w:val="0"/>
          <w:numId w:val="18"/>
        </w:numPr>
        <w:rPr>
          <w:rFonts w:eastAsia="Times New Roman"/>
        </w:rPr>
      </w:pPr>
      <w:r w:rsidRPr="1454C246" w:rsidR="762DC320">
        <w:rPr>
          <w:rFonts w:eastAsia="Times New Roman"/>
        </w:rPr>
        <w:t xml:space="preserve">2 PSU members </w:t>
      </w:r>
      <w:r w:rsidRPr="1454C246" w:rsidR="577CF56E">
        <w:rPr>
          <w:rFonts w:eastAsia="Times New Roman"/>
        </w:rPr>
        <w:t>outside of the University Libraries</w:t>
      </w:r>
    </w:p>
    <w:p w:rsidRPr="006B0392" w:rsidR="006B0392" w:rsidP="762DC320" w:rsidRDefault="762DC320" w14:paraId="2E5E25C0" w14:textId="12F87A06" w14:noSpellErr="1">
      <w:pPr>
        <w:pStyle w:val="ListParagraph"/>
        <w:numPr>
          <w:ilvl w:val="0"/>
          <w:numId w:val="18"/>
        </w:numPr>
        <w:rPr>
          <w:rFonts w:eastAsia="Times New Roman"/>
        </w:rPr>
      </w:pPr>
      <w:r w:rsidRPr="1454C246" w:rsidR="762DC320">
        <w:rPr>
          <w:rFonts w:eastAsia="Times New Roman"/>
        </w:rPr>
        <w:t>2 non-PSU and/or non-library members (international/Global South membership)</w:t>
      </w:r>
    </w:p>
    <w:p w:rsidRPr="006B0392" w:rsidR="00761CB8" w:rsidP="18F720F8" w:rsidRDefault="00761CB8" w14:paraId="18A7A439" w14:textId="1028F4D5">
      <w:pPr>
        <w:rPr>
          <w:rFonts w:eastAsia="Times New Roman"/>
        </w:rPr>
      </w:pPr>
    </w:p>
    <w:p w:rsidRPr="006B0392" w:rsidR="00761CB8" w:rsidP="7B51616D" w:rsidRDefault="2527FA71" w14:paraId="668EF9E6" w14:textId="727469B6">
      <w:pPr>
        <w:rPr>
          <w:rFonts w:eastAsia="Times New Roman"/>
        </w:rPr>
      </w:pPr>
      <w:r w:rsidRPr="7E3D2AAB">
        <w:rPr>
          <w:rFonts w:ascii="Calibri" w:hAnsi="Calibri" w:eastAsia="Calibri" w:cs="Calibri"/>
          <w:color w:val="000000" w:themeColor="text1"/>
        </w:rPr>
        <w:t>The above membership guidance is an ideal situation, and flexibility on these categories is possible with a Board member majority vote of approval.</w:t>
      </w:r>
      <w:r w:rsidRPr="7E3D2AAB">
        <w:rPr>
          <w:rFonts w:ascii="Calibri" w:hAnsi="Calibri" w:eastAsia="Calibri" w:cs="Calibri"/>
        </w:rPr>
        <w:t xml:space="preserve"> </w:t>
      </w:r>
      <w:r w:rsidRPr="7E3D2AAB" w:rsidR="20D6D1DF">
        <w:rPr>
          <w:rFonts w:eastAsia="Times New Roman"/>
        </w:rPr>
        <w:t xml:space="preserve">The </w:t>
      </w:r>
      <w:r w:rsidRPr="7E3D2AAB" w:rsidR="6F32963F">
        <w:rPr>
          <w:rFonts w:eastAsia="Times New Roman"/>
        </w:rPr>
        <w:t>ex</w:t>
      </w:r>
      <w:r w:rsidRPr="7E3D2AAB" w:rsidR="13466E62">
        <w:rPr>
          <w:rFonts w:eastAsia="Times New Roman"/>
        </w:rPr>
        <w:t xml:space="preserve"> </w:t>
      </w:r>
      <w:r w:rsidRPr="7E3D2AAB" w:rsidR="6F32963F">
        <w:rPr>
          <w:rFonts w:eastAsia="Times New Roman"/>
        </w:rPr>
        <w:t xml:space="preserve">officio </w:t>
      </w:r>
      <w:r w:rsidRPr="7E3D2AAB" w:rsidR="20D6D1DF">
        <w:rPr>
          <w:rFonts w:eastAsia="Times New Roman"/>
        </w:rPr>
        <w:t xml:space="preserve">chair of the Board will be the Open Publishing Program Coordinator for the Libraries Open Publishing </w:t>
      </w:r>
      <w:r w:rsidRPr="7E3D2AAB" w:rsidR="723CA82E">
        <w:rPr>
          <w:rFonts w:eastAsia="Times New Roman"/>
        </w:rPr>
        <w:t xml:space="preserve">Program </w:t>
      </w:r>
      <w:r w:rsidRPr="7E3D2AAB" w:rsidR="20D6D1DF">
        <w:rPr>
          <w:rFonts w:eastAsia="Times New Roman"/>
        </w:rPr>
        <w:t xml:space="preserve">and is responsible for setting the agenda. The quorum for the Advisory Board is no less than 50% of the membership. If less than the quorum is available for a meeting, the </w:t>
      </w:r>
      <w:r w:rsidR="00A47FB4">
        <w:rPr>
          <w:rFonts w:eastAsia="Times New Roman"/>
        </w:rPr>
        <w:t>ex officio chair</w:t>
      </w:r>
      <w:r w:rsidRPr="7E3D2AAB" w:rsidR="20D6D1DF">
        <w:rPr>
          <w:rFonts w:eastAsia="Times New Roman"/>
        </w:rPr>
        <w:t xml:space="preserve"> will reschedule. </w:t>
      </w:r>
    </w:p>
    <w:p w:rsidR="20D6D1DF" w:rsidP="20D6D1DF" w:rsidRDefault="20D6D1DF" w14:paraId="2864CF78" w14:textId="64AB7650">
      <w:pPr>
        <w:rPr>
          <w:rFonts w:eastAsia="Times New Roman"/>
        </w:rPr>
      </w:pPr>
    </w:p>
    <w:p w:rsidR="4E8508D8" w:rsidP="18F720F8" w:rsidRDefault="4E8508D8" w14:paraId="0DF63712" w14:textId="0EAAEED4">
      <w:pPr>
        <w:rPr>
          <w:rFonts w:eastAsia="Times New Roman"/>
        </w:rPr>
      </w:pPr>
      <w:r w:rsidRPr="7E3D2AAB">
        <w:rPr>
          <w:rFonts w:eastAsia="Times New Roman"/>
        </w:rPr>
        <w:t>Expressions of interest in serving on the Board are welcome at any time. To be considered for appointment to the Board, interested individuals should submit their current CV/</w:t>
      </w:r>
      <w:r w:rsidRPr="7E3D2AAB" w:rsidR="29779CAA">
        <w:rPr>
          <w:rFonts w:eastAsia="Times New Roman"/>
        </w:rPr>
        <w:t>r</w:t>
      </w:r>
      <w:r w:rsidRPr="7E3D2AAB">
        <w:rPr>
          <w:rFonts w:eastAsia="Times New Roman"/>
        </w:rPr>
        <w:t xml:space="preserve">esume and a brief letter outlining their desire to join the Board </w:t>
      </w:r>
      <w:r w:rsidRPr="7E3D2AAB" w:rsidR="725EC4E4">
        <w:rPr>
          <w:rFonts w:eastAsia="Times New Roman"/>
        </w:rPr>
        <w:t xml:space="preserve">and why they would be a good addition. Current Board members then consider this statement and vote on including new members, keeping the suggested membership categories in mind. </w:t>
      </w:r>
      <w:r w:rsidRPr="7E3D2AAB" w:rsidR="4BCED33B">
        <w:rPr>
          <w:rFonts w:eastAsia="Times New Roman"/>
        </w:rPr>
        <w:t>Additionally</w:t>
      </w:r>
      <w:r w:rsidRPr="7E3D2AAB" w:rsidR="725EC4E4">
        <w:rPr>
          <w:rFonts w:eastAsia="Times New Roman"/>
        </w:rPr>
        <w:t>, Board members should consider the current makeup of the</w:t>
      </w:r>
      <w:r w:rsidRPr="7E3D2AAB" w:rsidR="78C55B48">
        <w:rPr>
          <w:rFonts w:eastAsia="Times New Roman"/>
        </w:rPr>
        <w:t xml:space="preserve"> board regarding all kinds of diversity (nationally, race, gender, institutionally, etc.) </w:t>
      </w:r>
      <w:r w:rsidRPr="7E3D2AAB" w:rsidR="3ECB0D04">
        <w:rPr>
          <w:rFonts w:eastAsia="Times New Roman"/>
        </w:rPr>
        <w:t xml:space="preserve">and aim to include as broad a mix of perspectives as possible. </w:t>
      </w:r>
    </w:p>
    <w:p w:rsidR="18F720F8" w:rsidP="18F720F8" w:rsidRDefault="18F720F8" w14:paraId="137BB495" w14:textId="3C9329F7">
      <w:pPr>
        <w:rPr>
          <w:rFonts w:eastAsia="Times New Roman"/>
        </w:rPr>
      </w:pPr>
    </w:p>
    <w:p w:rsidRPr="006B0392" w:rsidR="006B0392" w:rsidP="18F720F8" w:rsidRDefault="20D6D1DF" w14:paraId="40DDD972" w14:textId="30C44568">
      <w:pPr>
        <w:rPr>
          <w:rStyle w:val="Heading3Char"/>
          <w:rFonts w:asciiTheme="minorHAnsi" w:hAnsiTheme="minorHAnsi" w:eastAsiaTheme="minorEastAsia" w:cstheme="minorBidi"/>
          <w:b/>
          <w:bCs/>
          <w:color w:val="auto"/>
        </w:rPr>
      </w:pPr>
      <w:r w:rsidRPr="18F720F8">
        <w:rPr>
          <w:rStyle w:val="Heading3Char"/>
          <w:rFonts w:asciiTheme="minorHAnsi" w:hAnsiTheme="minorHAnsi" w:eastAsiaTheme="minorEastAsia" w:cstheme="minorBidi"/>
          <w:b/>
          <w:bCs/>
          <w:color w:val="auto"/>
        </w:rPr>
        <w:t>Board Diversity</w:t>
      </w:r>
      <w:r w:rsidRPr="18F720F8" w:rsidR="3CD6ABB4">
        <w:rPr>
          <w:rStyle w:val="Heading3Char"/>
          <w:rFonts w:asciiTheme="minorHAnsi" w:hAnsiTheme="minorHAnsi" w:eastAsiaTheme="minorEastAsia" w:cstheme="minorBidi"/>
          <w:b/>
          <w:bCs/>
          <w:color w:val="auto"/>
        </w:rPr>
        <w:t xml:space="preserve"> Guidelines</w:t>
      </w:r>
      <w:r w:rsidRPr="18F720F8" w:rsidR="43B33B20">
        <w:rPr>
          <w:rStyle w:val="Heading3Char"/>
          <w:rFonts w:asciiTheme="minorHAnsi" w:hAnsiTheme="minorHAnsi" w:eastAsiaTheme="minorEastAsia" w:cstheme="minorBidi"/>
          <w:b/>
          <w:bCs/>
          <w:color w:val="auto"/>
        </w:rPr>
        <w:t>/Suggestions</w:t>
      </w:r>
    </w:p>
    <w:p w:rsidR="34BBB37A" w:rsidP="100612C9" w:rsidRDefault="34BBB37A" w14:paraId="37A73DA2" w14:textId="3E442D2F">
      <w:pPr>
        <w:pStyle w:val="ListParagraph"/>
        <w:numPr>
          <w:ilvl w:val="0"/>
          <w:numId w:val="19"/>
        </w:numPr>
        <w:rPr>
          <w:rFonts w:eastAsiaTheme="minorEastAsia"/>
        </w:rPr>
      </w:pPr>
      <w:r w:rsidRPr="7E3D2AAB">
        <w:rPr>
          <w:rFonts w:eastAsia="Times New Roman"/>
        </w:rPr>
        <w:t>Encourage younger/early career staff to be on the</w:t>
      </w:r>
      <w:r w:rsidRPr="7E3D2AAB" w:rsidR="69659A75">
        <w:rPr>
          <w:rFonts w:eastAsia="Times New Roman"/>
        </w:rPr>
        <w:t xml:space="preserve"> Advisory</w:t>
      </w:r>
      <w:r w:rsidRPr="7E3D2AAB">
        <w:rPr>
          <w:rFonts w:eastAsia="Times New Roman"/>
        </w:rPr>
        <w:t xml:space="preserve"> </w:t>
      </w:r>
      <w:r w:rsidRPr="7E3D2AAB" w:rsidR="12EBDD3B">
        <w:rPr>
          <w:rFonts w:eastAsia="Times New Roman"/>
        </w:rPr>
        <w:t>B</w:t>
      </w:r>
      <w:r w:rsidRPr="7E3D2AAB">
        <w:rPr>
          <w:rFonts w:eastAsia="Times New Roman"/>
        </w:rPr>
        <w:t>oard</w:t>
      </w:r>
    </w:p>
    <w:p w:rsidR="34BBB37A" w:rsidP="100612C9" w:rsidRDefault="34BBB37A" w14:paraId="5E9F4068" w14:textId="3B627B47">
      <w:pPr>
        <w:pStyle w:val="ListParagraph"/>
        <w:numPr>
          <w:ilvl w:val="0"/>
          <w:numId w:val="19"/>
        </w:numPr>
      </w:pPr>
      <w:r w:rsidRPr="18F720F8">
        <w:rPr>
          <w:rFonts w:eastAsia="Times New Roman"/>
        </w:rPr>
        <w:t>Encourage OER</w:t>
      </w:r>
      <w:r w:rsidRPr="18F720F8" w:rsidR="0FE023A7">
        <w:rPr>
          <w:rFonts w:eastAsia="Times New Roman"/>
        </w:rPr>
        <w:t>, open data,</w:t>
      </w:r>
      <w:r w:rsidRPr="18F720F8">
        <w:rPr>
          <w:rFonts w:eastAsia="Times New Roman"/>
        </w:rPr>
        <w:t xml:space="preserve"> and other open perspectives</w:t>
      </w:r>
    </w:p>
    <w:p w:rsidR="100612C9" w:rsidP="100612C9" w:rsidRDefault="34BBB37A" w14:paraId="130D5CE7" w14:textId="58A50399">
      <w:pPr>
        <w:pStyle w:val="ListParagraph"/>
        <w:numPr>
          <w:ilvl w:val="0"/>
          <w:numId w:val="19"/>
        </w:numPr>
      </w:pPr>
      <w:r w:rsidRPr="18F720F8">
        <w:rPr>
          <w:rFonts w:eastAsia="Times New Roman"/>
        </w:rPr>
        <w:t>Encourage membership of those with</w:t>
      </w:r>
      <w:r w:rsidRPr="18F720F8" w:rsidR="2FB9C737">
        <w:rPr>
          <w:rFonts w:eastAsia="Times New Roman"/>
        </w:rPr>
        <w:t xml:space="preserve"> a limited or growing </w:t>
      </w:r>
      <w:r w:rsidRPr="18F720F8">
        <w:rPr>
          <w:rFonts w:eastAsia="Times New Roman"/>
        </w:rPr>
        <w:t>Open background</w:t>
      </w:r>
    </w:p>
    <w:p w:rsidRPr="00761CB8" w:rsidR="00761CB8" w:rsidP="00761CB8" w:rsidRDefault="00761CB8" w14:paraId="1615D468" w14:textId="77777777">
      <w:pPr>
        <w:rPr>
          <w:rFonts w:eastAsia="Times New Roman" w:cstheme="minorHAnsi"/>
        </w:rPr>
      </w:pPr>
    </w:p>
    <w:p w:rsidRPr="006B0392" w:rsidR="00761CB8" w:rsidP="00761CB8" w:rsidRDefault="00761CB8" w14:paraId="5E826A2E" w14:textId="77777777">
      <w:pPr>
        <w:pStyle w:val="Heading2"/>
        <w:rPr>
          <w:rFonts w:eastAsia="Times New Roman" w:asciiTheme="minorHAnsi" w:hAnsiTheme="minorHAnsi" w:cstheme="minorHAnsi"/>
          <w:b/>
          <w:bCs/>
          <w:color w:val="auto"/>
        </w:rPr>
      </w:pPr>
      <w:r w:rsidRPr="006B0392">
        <w:rPr>
          <w:rFonts w:eastAsia="Times New Roman" w:asciiTheme="minorHAnsi" w:hAnsiTheme="minorHAnsi" w:cstheme="minorHAnsi"/>
          <w:b/>
          <w:bCs/>
          <w:color w:val="auto"/>
        </w:rPr>
        <w:t>Board Member Responsibilities</w:t>
      </w:r>
    </w:p>
    <w:p w:rsidR="00F95720" w:rsidP="762DC320" w:rsidRDefault="762DC320" w14:paraId="1CEBB57F" w14:textId="696A70B5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 w:rsidRPr="762DC320">
        <w:rPr>
          <w:rFonts w:eastAsia="Times New Roman"/>
        </w:rPr>
        <w:t>Board members will attend a standing bi-monthly meeting, which may be canceled or rescheduled beforehand if there is not sufficient material to necessitate a meeting, or if the quorum cannot be reached.</w:t>
      </w:r>
    </w:p>
    <w:p w:rsidRPr="00F95720" w:rsidR="00F95720" w:rsidP="762DC320" w:rsidRDefault="762DC320" w14:paraId="42DAE4E8" w14:textId="0D9AE273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 w:rsidRPr="18F720F8">
        <w:rPr>
          <w:rFonts w:eastAsia="Times New Roman"/>
        </w:rPr>
        <w:t>Board members will meet or discuss via email as needed to make decisions about the appropriateness of proposed journals/monographs/bibliographies/</w:t>
      </w:r>
      <w:r w:rsidRPr="18F720F8" w:rsidR="635F94A1">
        <w:rPr>
          <w:rFonts w:eastAsia="Times New Roman"/>
        </w:rPr>
        <w:t>web portal publications</w:t>
      </w:r>
      <w:r w:rsidRPr="18F720F8">
        <w:rPr>
          <w:rFonts w:eastAsia="Times New Roman"/>
        </w:rPr>
        <w:t>/conference proceedings for Penn State Libraries support or endorsement. </w:t>
      </w:r>
    </w:p>
    <w:p w:rsidRPr="00F95720" w:rsidR="00F95720" w:rsidP="008569CF" w:rsidRDefault="00761CB8" w14:paraId="1AC9C867" w14:textId="26666FC7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theme="minorHAnsi"/>
        </w:rPr>
      </w:pPr>
      <w:r w:rsidRPr="00761CB8">
        <w:rPr>
          <w:rFonts w:eastAsia="Times New Roman" w:cstheme="minorHAnsi"/>
        </w:rPr>
        <w:t>Board members may take part in consultation activities with potential editors as appropriate. </w:t>
      </w:r>
    </w:p>
    <w:p w:rsidRPr="00F95720" w:rsidR="00F95720" w:rsidP="008569CF" w:rsidRDefault="00761CB8" w14:paraId="1AF686E7" w14:textId="7A36939C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theme="minorHAnsi"/>
        </w:rPr>
      </w:pPr>
      <w:r w:rsidRPr="00761CB8">
        <w:rPr>
          <w:rFonts w:eastAsia="Times New Roman" w:cstheme="minorHAnsi"/>
        </w:rPr>
        <w:t>Board members will help determine when it may be appropriate to expand the journal publishing service to include content with non-Penn State membership.  </w:t>
      </w:r>
    </w:p>
    <w:p w:rsidR="00F95720" w:rsidP="18F720F8" w:rsidRDefault="00761CB8" w14:paraId="365A414D" w14:textId="26CCEEEB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 w:rsidRPr="18F720F8">
        <w:rPr>
          <w:rFonts w:eastAsia="Times New Roman"/>
        </w:rPr>
        <w:t xml:space="preserve">Board members will act as advocates for the </w:t>
      </w:r>
      <w:r w:rsidRPr="18F720F8" w:rsidR="10DA4ED1">
        <w:rPr>
          <w:rFonts w:eastAsia="Times New Roman"/>
        </w:rPr>
        <w:t xml:space="preserve">Penn State </w:t>
      </w:r>
      <w:r w:rsidRPr="18F720F8">
        <w:rPr>
          <w:rFonts w:eastAsia="Times New Roman"/>
        </w:rPr>
        <w:t>Libraries Open Publishing program.</w:t>
      </w:r>
    </w:p>
    <w:p w:rsidRPr="00761CB8" w:rsidR="00761CB8" w:rsidP="762DC320" w:rsidRDefault="6ECCABEF" w14:paraId="72761793" w14:textId="52B98203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 w:rsidRPr="18F720F8">
        <w:rPr>
          <w:rFonts w:eastAsia="Times New Roman"/>
        </w:rPr>
        <w:t>Board members will p</w:t>
      </w:r>
      <w:r w:rsidRPr="18F720F8" w:rsidR="762DC320">
        <w:rPr>
          <w:rFonts w:eastAsia="Times New Roman"/>
        </w:rPr>
        <w:t>rovide input on new services to be offered by the Penn State Libraries Open Publishing program.</w:t>
      </w:r>
    </w:p>
    <w:p w:rsidR="762DC320" w:rsidP="762DC320" w:rsidRDefault="762DC320" w14:paraId="577BE912" w14:textId="24C248A6">
      <w:pPr>
        <w:spacing w:beforeAutospacing="1" w:afterAutospacing="1"/>
        <w:rPr>
          <w:rFonts w:eastAsia="Times New Roman"/>
        </w:rPr>
      </w:pPr>
    </w:p>
    <w:p w:rsidR="20D6D1DF" w:rsidP="20D6D1DF" w:rsidRDefault="20D6D1DF" w14:paraId="49157516" w14:textId="5C473CD5">
      <w:pPr>
        <w:pStyle w:val="Heading2"/>
        <w:rPr>
          <w:rFonts w:asciiTheme="minorHAnsi" w:hAnsiTheme="minorHAnsi" w:eastAsiaTheme="minorEastAsia" w:cstheme="minorBidi"/>
          <w:b/>
          <w:bCs/>
          <w:color w:val="auto"/>
        </w:rPr>
      </w:pPr>
      <w:r w:rsidRPr="20D6D1DF">
        <w:rPr>
          <w:rFonts w:asciiTheme="minorHAnsi" w:hAnsiTheme="minorHAnsi" w:eastAsiaTheme="minorEastAsia" w:cstheme="minorBidi"/>
          <w:b/>
          <w:bCs/>
          <w:color w:val="auto"/>
        </w:rPr>
        <w:t>Ethics and Code of Conduct</w:t>
      </w:r>
    </w:p>
    <w:p w:rsidR="762DC320" w:rsidP="6A036058" w:rsidRDefault="588DC6E9" w14:paraId="4FB040D1" w14:textId="7249C927">
      <w:pPr>
        <w:spacing w:beforeAutospacing="on" w:afterAutospacing="on"/>
        <w:rPr>
          <w:rFonts w:eastAsia="Times New Roman"/>
        </w:rPr>
      </w:pPr>
      <w:r w:rsidRPr="3227FDB8" w:rsidR="588DC6E9">
        <w:rPr>
          <w:rFonts w:eastAsia="Times New Roman"/>
        </w:rPr>
        <w:t>When reviewing new content or services, Board members should note any potential conflicts of interest, and may recuse themselves from a discussion if that conflict of interest would cloud their judgement or provide too strong a bias. In this case, Board members should notify all other members of their recusal and why</w:t>
      </w:r>
      <w:r w:rsidRPr="3227FDB8" w:rsidR="3E3896CC">
        <w:rPr>
          <w:rFonts w:eastAsia="Times New Roman"/>
        </w:rPr>
        <w:t xml:space="preserve">; </w:t>
      </w:r>
      <w:r w:rsidRPr="3227FDB8" w:rsidR="588DC6E9">
        <w:rPr>
          <w:rFonts w:eastAsia="Times New Roman"/>
        </w:rPr>
        <w:t xml:space="preserve">the </w:t>
      </w:r>
      <w:r w:rsidRPr="3227FDB8" w:rsidR="7EDEC559">
        <w:rPr>
          <w:rFonts w:eastAsia="Times New Roman"/>
        </w:rPr>
        <w:t xml:space="preserve">other </w:t>
      </w:r>
      <w:r w:rsidRPr="3227FDB8" w:rsidR="588DC6E9">
        <w:rPr>
          <w:rFonts w:eastAsia="Times New Roman"/>
        </w:rPr>
        <w:t xml:space="preserve">Board </w:t>
      </w:r>
      <w:r w:rsidRPr="3227FDB8" w:rsidR="30599666">
        <w:rPr>
          <w:rFonts w:eastAsia="Times New Roman"/>
        </w:rPr>
        <w:t xml:space="preserve">members </w:t>
      </w:r>
      <w:r w:rsidRPr="3227FDB8" w:rsidR="588DC6E9">
        <w:rPr>
          <w:rFonts w:eastAsia="Times New Roman"/>
        </w:rPr>
        <w:t xml:space="preserve">may </w:t>
      </w:r>
      <w:r w:rsidRPr="3227FDB8" w:rsidR="0DBF7513">
        <w:rPr>
          <w:rFonts w:eastAsia="Times New Roman"/>
        </w:rPr>
        <w:t xml:space="preserve">still </w:t>
      </w:r>
      <w:r w:rsidRPr="3227FDB8" w:rsidR="588DC6E9">
        <w:rPr>
          <w:rFonts w:eastAsia="Times New Roman"/>
        </w:rPr>
        <w:t>reach out to ask further questions or s</w:t>
      </w:r>
      <w:r w:rsidRPr="3227FDB8" w:rsidR="25B4DA9A">
        <w:rPr>
          <w:rFonts w:eastAsia="Times New Roman"/>
        </w:rPr>
        <w:t xml:space="preserve">olicit input </w:t>
      </w:r>
      <w:r w:rsidRPr="3227FDB8" w:rsidR="23E8C205">
        <w:rPr>
          <w:rFonts w:eastAsia="Times New Roman"/>
        </w:rPr>
        <w:t xml:space="preserve">despite the recusal </w:t>
      </w:r>
      <w:r w:rsidRPr="3227FDB8" w:rsidR="25B4DA9A">
        <w:rPr>
          <w:rFonts w:eastAsia="Times New Roman"/>
        </w:rPr>
        <w:t>at their discretion.</w:t>
      </w:r>
    </w:p>
    <w:p w:rsidR="6A036058" w:rsidP="6A036058" w:rsidRDefault="6A036058" w14:paraId="521ACAFD" w14:textId="12559050">
      <w:pPr>
        <w:pStyle w:val="Normal"/>
        <w:spacing w:beforeAutospacing="on" w:afterAutospacing="on"/>
        <w:rPr>
          <w:rFonts w:eastAsia="Times New Roman"/>
        </w:rPr>
      </w:pPr>
    </w:p>
    <w:p w:rsidR="762DC320" w:rsidP="6A036058" w:rsidRDefault="25B4DA9A" w14:paraId="75AC1B87" w14:textId="0436DEE2">
      <w:pPr>
        <w:spacing w:beforeAutospacing="on" w:afterAutospacing="on"/>
        <w:rPr>
          <w:rFonts w:eastAsia="Times New Roman"/>
        </w:rPr>
      </w:pPr>
      <w:r w:rsidRPr="6A036058" w:rsidR="25B4DA9A">
        <w:rPr>
          <w:rFonts w:eastAsia="Times New Roman"/>
        </w:rPr>
        <w:t>All Boar</w:t>
      </w:r>
      <w:r w:rsidRPr="6A036058" w:rsidR="70A2BA71">
        <w:rPr>
          <w:rFonts w:eastAsia="Times New Roman"/>
        </w:rPr>
        <w:t>d</w:t>
      </w:r>
      <w:r w:rsidRPr="6A036058" w:rsidR="25B4DA9A">
        <w:rPr>
          <w:rFonts w:eastAsia="Times New Roman"/>
        </w:rPr>
        <w:t xml:space="preserve"> members agree to discuss and provide their feedback in a civil</w:t>
      </w:r>
      <w:r w:rsidRPr="6A036058" w:rsidR="08E8BC55">
        <w:rPr>
          <w:rFonts w:eastAsia="Times New Roman"/>
        </w:rPr>
        <w:t xml:space="preserve"> and i</w:t>
      </w:r>
      <w:r w:rsidRPr="6A036058" w:rsidR="25B4DA9A">
        <w:rPr>
          <w:rFonts w:eastAsia="Times New Roman"/>
        </w:rPr>
        <w:t>nclusive way; all viewpoints should be consider</w:t>
      </w:r>
      <w:r w:rsidRPr="6A036058" w:rsidR="6A3C240D">
        <w:rPr>
          <w:rFonts w:eastAsia="Times New Roman"/>
        </w:rPr>
        <w:t xml:space="preserve">ed and </w:t>
      </w:r>
      <w:r w:rsidRPr="6A036058" w:rsidR="04CBF5F8">
        <w:rPr>
          <w:rFonts w:eastAsia="Times New Roman"/>
        </w:rPr>
        <w:t>provided with</w:t>
      </w:r>
      <w:r w:rsidRPr="6A036058" w:rsidR="6A3C240D">
        <w:rPr>
          <w:rFonts w:eastAsia="Times New Roman"/>
        </w:rPr>
        <w:t xml:space="preserve"> the same opportunity for discussion and respect as all others. </w:t>
      </w:r>
      <w:r w:rsidRPr="6A036058" w:rsidR="70004F5D">
        <w:rPr>
          <w:rFonts w:eastAsia="Times New Roman"/>
        </w:rPr>
        <w:t xml:space="preserve">Incivility </w:t>
      </w:r>
      <w:r w:rsidRPr="6A036058" w:rsidR="503BB7E3">
        <w:rPr>
          <w:rFonts w:eastAsia="Times New Roman"/>
        </w:rPr>
        <w:t xml:space="preserve">or </w:t>
      </w:r>
      <w:r w:rsidRPr="6A036058" w:rsidR="7932C69A">
        <w:rPr>
          <w:rFonts w:eastAsia="Times New Roman"/>
        </w:rPr>
        <w:t xml:space="preserve">disparaging speech will not be tolerated. </w:t>
      </w:r>
    </w:p>
    <w:p w:rsidR="6A036058" w:rsidP="6A036058" w:rsidRDefault="6A036058" w14:paraId="4335A69A" w14:textId="29771B56">
      <w:pPr>
        <w:pStyle w:val="Normal"/>
        <w:spacing w:beforeAutospacing="on" w:afterAutospacing="on"/>
        <w:rPr>
          <w:rFonts w:eastAsia="Times New Roman"/>
        </w:rPr>
      </w:pPr>
    </w:p>
    <w:p w:rsidR="762DC320" w:rsidP="3227FDB8" w:rsidRDefault="762DC320" w14:paraId="0E4949CE" w14:textId="4DB84E93">
      <w:pPr>
        <w:spacing w:beforeAutospacing="on" w:afterAutospacing="on"/>
        <w:rPr>
          <w:rFonts w:eastAsia="Times New Roman"/>
        </w:rPr>
      </w:pPr>
      <w:r w:rsidRPr="3227FDB8" w:rsidR="762DC320">
        <w:rPr>
          <w:rFonts w:eastAsia="Times New Roman"/>
        </w:rPr>
        <w:t>Should a</w:t>
      </w:r>
      <w:r w:rsidRPr="3227FDB8" w:rsidR="2F8EA418">
        <w:rPr>
          <w:rFonts w:eastAsia="Times New Roman"/>
        </w:rPr>
        <w:t xml:space="preserve">n Advisory </w:t>
      </w:r>
      <w:r w:rsidRPr="3227FDB8" w:rsidR="762DC320">
        <w:rPr>
          <w:rFonts w:eastAsia="Times New Roman"/>
        </w:rPr>
        <w:t xml:space="preserve">Board member fail to uphold their responsibilities, specifically </w:t>
      </w:r>
      <w:proofErr w:type="gramStart"/>
      <w:r w:rsidRPr="3227FDB8" w:rsidR="762DC320">
        <w:rPr>
          <w:rFonts w:eastAsia="Times New Roman"/>
        </w:rPr>
        <w:t>with regard to</w:t>
      </w:r>
      <w:proofErr w:type="gramEnd"/>
      <w:r w:rsidRPr="3227FDB8" w:rsidR="762DC320">
        <w:rPr>
          <w:rFonts w:eastAsia="Times New Roman"/>
        </w:rPr>
        <w:t xml:space="preserve"> attending board meetings or participating in the review process for new publications or services, the </w:t>
      </w:r>
      <w:r w:rsidRPr="3227FDB8" w:rsidR="2B8B0510">
        <w:rPr>
          <w:rFonts w:eastAsia="Times New Roman"/>
        </w:rPr>
        <w:t xml:space="preserve">ex officio chair </w:t>
      </w:r>
      <w:r w:rsidRPr="3227FDB8" w:rsidR="762DC320">
        <w:rPr>
          <w:rFonts w:eastAsia="Times New Roman"/>
        </w:rPr>
        <w:t xml:space="preserve">may reach out to the </w:t>
      </w:r>
      <w:r w:rsidRPr="3227FDB8" w:rsidR="3FD8110E">
        <w:rPr>
          <w:rFonts w:eastAsia="Times New Roman"/>
        </w:rPr>
        <w:t>Advisory B</w:t>
      </w:r>
      <w:r w:rsidRPr="3227FDB8" w:rsidR="762DC320">
        <w:rPr>
          <w:rFonts w:eastAsia="Times New Roman"/>
        </w:rPr>
        <w:t xml:space="preserve">oard member to </w:t>
      </w:r>
      <w:r w:rsidRPr="3227FDB8" w:rsidR="7F1DB892">
        <w:rPr>
          <w:rFonts w:eastAsia="Times New Roman"/>
        </w:rPr>
        <w:t xml:space="preserve">reiterate </w:t>
      </w:r>
      <w:r w:rsidRPr="3227FDB8" w:rsidR="762DC320">
        <w:rPr>
          <w:rFonts w:eastAsia="Times New Roman"/>
        </w:rPr>
        <w:t xml:space="preserve">the expectations and responsibilities. If the situation fails to improve after 3 months and the board member remains inactive and non-communicative after another meeting with the </w:t>
      </w:r>
      <w:r w:rsidRPr="3227FDB8" w:rsidR="310E395E">
        <w:rPr>
          <w:rFonts w:eastAsia="Times New Roman"/>
        </w:rPr>
        <w:t>ex officio chair</w:t>
      </w:r>
      <w:r w:rsidRPr="3227FDB8" w:rsidR="762DC320">
        <w:rPr>
          <w:rFonts w:eastAsia="Times New Roman"/>
        </w:rPr>
        <w:t>,</w:t>
      </w:r>
      <w:r w:rsidRPr="3227FDB8" w:rsidR="07BD82D0">
        <w:rPr>
          <w:rFonts w:eastAsia="Times New Roman"/>
        </w:rPr>
        <w:t xml:space="preserve"> or if the </w:t>
      </w:r>
      <w:r w:rsidRPr="3227FDB8" w:rsidR="0CF99245">
        <w:rPr>
          <w:rFonts w:eastAsia="Times New Roman"/>
        </w:rPr>
        <w:t xml:space="preserve">Advisory </w:t>
      </w:r>
      <w:r w:rsidRPr="3227FDB8" w:rsidR="07BD82D0">
        <w:rPr>
          <w:rFonts w:eastAsia="Times New Roman"/>
        </w:rPr>
        <w:t xml:space="preserve">Board member has missed 3 consecutive meetings without notifying the </w:t>
      </w:r>
      <w:r w:rsidRPr="3227FDB8" w:rsidR="6E338949">
        <w:rPr>
          <w:rFonts w:eastAsia="Times New Roman"/>
        </w:rPr>
        <w:t>ex officio chair</w:t>
      </w:r>
      <w:r w:rsidRPr="3227FDB8" w:rsidR="07BD82D0">
        <w:rPr>
          <w:rFonts w:eastAsia="Times New Roman"/>
        </w:rPr>
        <w:t>,</w:t>
      </w:r>
      <w:r w:rsidRPr="3227FDB8" w:rsidR="762DC320">
        <w:rPr>
          <w:rFonts w:eastAsia="Times New Roman"/>
        </w:rPr>
        <w:t xml:space="preserve"> the </w:t>
      </w:r>
      <w:r w:rsidRPr="3227FDB8" w:rsidR="47C35549">
        <w:rPr>
          <w:rFonts w:eastAsia="Times New Roman"/>
        </w:rPr>
        <w:t>ex officio chair</w:t>
      </w:r>
      <w:r w:rsidRPr="3227FDB8" w:rsidR="762DC320">
        <w:rPr>
          <w:rFonts w:eastAsia="Times New Roman"/>
        </w:rPr>
        <w:t xml:space="preserve"> may re</w:t>
      </w:r>
      <w:r w:rsidRPr="3227FDB8" w:rsidR="69B765AB">
        <w:rPr>
          <w:rFonts w:eastAsia="Times New Roman"/>
        </w:rPr>
        <w:t>lie</w:t>
      </w:r>
      <w:r w:rsidRPr="3227FDB8" w:rsidR="762DC320">
        <w:rPr>
          <w:rFonts w:eastAsia="Times New Roman"/>
        </w:rPr>
        <w:t xml:space="preserve">ve the </w:t>
      </w:r>
      <w:r w:rsidRPr="3227FDB8" w:rsidR="1DA7F94C">
        <w:rPr>
          <w:rFonts w:eastAsia="Times New Roman"/>
        </w:rPr>
        <w:t xml:space="preserve">Advisory </w:t>
      </w:r>
      <w:r w:rsidRPr="3227FDB8" w:rsidR="4DDC52D1">
        <w:rPr>
          <w:rFonts w:eastAsia="Times New Roman"/>
        </w:rPr>
        <w:t>B</w:t>
      </w:r>
      <w:r w:rsidRPr="3227FDB8" w:rsidR="762DC320">
        <w:rPr>
          <w:rFonts w:eastAsia="Times New Roman"/>
        </w:rPr>
        <w:t>oard member</w:t>
      </w:r>
      <w:r w:rsidRPr="3227FDB8" w:rsidR="1E54AEBB">
        <w:rPr>
          <w:rFonts w:eastAsia="Times New Roman"/>
        </w:rPr>
        <w:t xml:space="preserve"> of their duties and position on the Advisory Board</w:t>
      </w:r>
      <w:r w:rsidRPr="3227FDB8" w:rsidR="762DC320">
        <w:rPr>
          <w:rFonts w:eastAsia="Times New Roman"/>
        </w:rPr>
        <w:t xml:space="preserve">. </w:t>
      </w:r>
    </w:p>
    <w:p w:rsidRPr="00761CB8" w:rsidR="00761CB8" w:rsidP="00761CB8" w:rsidRDefault="00761CB8" w14:paraId="37735CFC" w14:textId="77777777">
      <w:pPr>
        <w:rPr>
          <w:rFonts w:eastAsia="Times New Roman" w:cstheme="minorHAnsi"/>
        </w:rPr>
      </w:pPr>
    </w:p>
    <w:p w:rsidR="5C00FA03" w:rsidP="7E3D2AAB" w:rsidRDefault="5C00FA03" w14:paraId="6D781986" w14:textId="1695BDA5">
      <w:pPr>
        <w:pStyle w:val="Heading2"/>
        <w:rPr>
          <w:rFonts w:eastAsia="Times New Roman" w:asciiTheme="minorHAnsi" w:hAnsiTheme="minorHAnsi" w:cstheme="minorBidi"/>
          <w:b/>
          <w:bCs/>
          <w:color w:val="auto"/>
        </w:rPr>
      </w:pPr>
      <w:r w:rsidRPr="7E3D2AAB">
        <w:rPr>
          <w:rFonts w:eastAsia="Times New Roman" w:asciiTheme="minorHAnsi" w:hAnsiTheme="minorHAnsi" w:cstheme="minorBidi"/>
          <w:b/>
          <w:bCs/>
          <w:color w:val="auto"/>
        </w:rPr>
        <w:t>Amendments and Updates</w:t>
      </w:r>
    </w:p>
    <w:p w:rsidR="5C00FA03" w:rsidP="7E3D2AAB" w:rsidRDefault="5C00FA03" w14:paraId="4C743371" w14:textId="685A4FE3">
      <w:r>
        <w:t xml:space="preserve">This charter will be subject to updates and revisions as needed, subject to the approval of the ex officio chair of the Advisory Board, a majority vote of the Advisory Board members, and any other administrative approvals needed </w:t>
      </w:r>
      <w:r w:rsidR="20884377">
        <w:t>from Penn State University Libraries.</w:t>
      </w:r>
    </w:p>
    <w:p w:rsidR="7E3D2AAB" w:rsidP="7E3D2AAB" w:rsidRDefault="7E3D2AAB" w14:paraId="3ABA5526" w14:textId="3A6F40E0">
      <w:pPr>
        <w:pStyle w:val="Heading2"/>
        <w:rPr>
          <w:rFonts w:eastAsia="Times New Roman" w:asciiTheme="minorHAnsi" w:hAnsiTheme="minorHAnsi" w:cstheme="minorBidi"/>
          <w:b/>
          <w:bCs/>
          <w:color w:val="auto"/>
        </w:rPr>
      </w:pPr>
    </w:p>
    <w:p w:rsidRPr="00761CB8" w:rsidR="00761CB8" w:rsidP="762DC320" w:rsidRDefault="762DC320" w14:paraId="5FC30FAE" w14:textId="77777777">
      <w:pPr>
        <w:pStyle w:val="Heading2"/>
        <w:rPr>
          <w:rFonts w:eastAsia="Times New Roman" w:asciiTheme="minorHAnsi" w:hAnsiTheme="minorHAnsi" w:cstheme="minorBidi"/>
          <w:color w:val="auto"/>
        </w:rPr>
      </w:pPr>
      <w:r w:rsidRPr="18F720F8">
        <w:rPr>
          <w:rFonts w:eastAsia="Times New Roman" w:asciiTheme="minorHAnsi" w:hAnsiTheme="minorHAnsi" w:cstheme="minorBidi"/>
          <w:b/>
          <w:bCs/>
          <w:color w:val="auto"/>
        </w:rPr>
        <w:t>Participants</w:t>
      </w:r>
    </w:p>
    <w:p w:rsidRPr="00761CB8" w:rsidR="00761CB8" w:rsidP="00761CB8" w:rsidRDefault="00761CB8" w14:paraId="593D61C6" w14:textId="77777777">
      <w:pPr>
        <w:rPr>
          <w:rFonts w:eastAsia="Times New Roman" w:cstheme="minorHAnsi"/>
        </w:rPr>
      </w:pPr>
    </w:p>
    <w:p w:rsidRPr="00761CB8" w:rsidR="00761CB8" w:rsidP="6A036058" w:rsidRDefault="00761CB8" w14:paraId="22DCC16C" w14:textId="247D8B03">
      <w:pPr>
        <w:pStyle w:val="Heading3"/>
        <w:rPr>
          <w:rFonts w:ascii="Calibri" w:hAnsi="Calibri" w:eastAsia="Times New Roman" w:cs="Calibri" w:asciiTheme="minorAscii" w:hAnsiTheme="minorAscii" w:cstheme="minorAscii"/>
          <w:color w:val="auto"/>
        </w:rPr>
      </w:pPr>
      <w:r w:rsidRPr="6A036058" w:rsidR="00761CB8">
        <w:rPr>
          <w:rFonts w:ascii="Calibri" w:hAnsi="Calibri" w:eastAsia="Times New Roman" w:cs="Calibri" w:asciiTheme="minorAscii" w:hAnsiTheme="minorAscii" w:cstheme="minorAscii"/>
          <w:color w:val="auto"/>
        </w:rPr>
        <w:t>Chair (</w:t>
      </w:r>
      <w:r w:rsidRPr="6A036058" w:rsidR="72A0970F">
        <w:rPr>
          <w:rFonts w:ascii="Calibri" w:hAnsi="Calibri" w:eastAsia="Times New Roman" w:cs="Calibri" w:asciiTheme="minorAscii" w:hAnsiTheme="minorAscii" w:cstheme="minorAscii"/>
          <w:color w:val="auto"/>
        </w:rPr>
        <w:t>Ex-Officio</w:t>
      </w:r>
      <w:r w:rsidRPr="6A036058" w:rsidR="00761CB8">
        <w:rPr>
          <w:rFonts w:ascii="Calibri" w:hAnsi="Calibri" w:eastAsia="Times New Roman" w:cs="Calibri" w:asciiTheme="minorAscii" w:hAnsiTheme="minorAscii" w:cstheme="minorAscii"/>
          <w:color w:val="auto"/>
        </w:rPr>
        <w:t>)</w:t>
      </w:r>
    </w:p>
    <w:p w:rsidRPr="00761CB8" w:rsidR="00761CB8" w:rsidP="00761CB8" w:rsidRDefault="00761CB8" w14:paraId="09F51392" w14:textId="7A64E726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theme="minorHAnsi"/>
        </w:rPr>
      </w:pPr>
      <w:r w:rsidRPr="00761CB8">
        <w:rPr>
          <w:rFonts w:eastAsia="Times New Roman" w:cstheme="minorHAnsi"/>
        </w:rPr>
        <w:t xml:space="preserve">Ally Laird, Open Publishing Program </w:t>
      </w:r>
      <w:r>
        <w:rPr>
          <w:rFonts w:eastAsia="Times New Roman" w:cstheme="minorHAnsi"/>
        </w:rPr>
        <w:t>Coordinator</w:t>
      </w:r>
    </w:p>
    <w:p w:rsidRPr="00761CB8" w:rsidR="00761CB8" w:rsidP="00761CB8" w:rsidRDefault="00761CB8" w14:paraId="05A84DCD" w14:textId="77777777">
      <w:pPr>
        <w:pStyle w:val="Heading3"/>
        <w:rPr>
          <w:rFonts w:eastAsia="Times New Roman" w:asciiTheme="minorHAnsi" w:hAnsiTheme="minorHAnsi" w:cstheme="minorHAnsi"/>
          <w:color w:val="auto"/>
        </w:rPr>
      </w:pPr>
      <w:r w:rsidRPr="579DBFE5">
        <w:rPr>
          <w:rFonts w:eastAsia="Times New Roman" w:asciiTheme="minorHAnsi" w:hAnsiTheme="minorHAnsi" w:cstheme="minorBidi"/>
          <w:color w:val="auto"/>
        </w:rPr>
        <w:t>Board Members</w:t>
      </w:r>
    </w:p>
    <w:p w:rsidRPr="00761CB8" w:rsidR="00761CB8" w:rsidP="00C649D0" w:rsidRDefault="00761CB8" w14:paraId="127A3D12" w14:textId="62D688EF">
      <w:pPr>
        <w:numPr>
          <w:ilvl w:val="0"/>
          <w:numId w:val="13"/>
        </w:numPr>
        <w:rPr>
          <w:rFonts w:eastAsia="Times New Roman"/>
        </w:rPr>
      </w:pPr>
      <w:r w:rsidRPr="1454C246" w:rsidR="00761CB8">
        <w:rPr>
          <w:rFonts w:eastAsia="Times New Roman"/>
        </w:rPr>
        <w:t>Esther Dell, Associate Librarian</w:t>
      </w:r>
      <w:r w:rsidRPr="1454C246" w:rsidR="36D9D48C">
        <w:rPr>
          <w:rFonts w:eastAsia="Times New Roman"/>
        </w:rPr>
        <w:t>,</w:t>
      </w:r>
      <w:r w:rsidRPr="1454C246" w:rsidR="00761CB8">
        <w:rPr>
          <w:rFonts w:eastAsia="Times New Roman"/>
        </w:rPr>
        <w:t xml:space="preserve"> </w:t>
      </w:r>
      <w:r w:rsidRPr="1454C246" w:rsidR="30733E28">
        <w:rPr>
          <w:rFonts w:eastAsia="Times New Roman"/>
        </w:rPr>
        <w:t>Scholarship Access &amp; Support Librarian</w:t>
      </w:r>
      <w:r w:rsidRPr="1454C246" w:rsidR="00761CB8">
        <w:rPr>
          <w:rFonts w:eastAsia="Times New Roman"/>
        </w:rPr>
        <w:t>, George T. Harrell Health Sciences Library</w:t>
      </w:r>
      <w:r w:rsidRPr="1454C246" w:rsidR="081980D4">
        <w:rPr>
          <w:rFonts w:eastAsia="Times New Roman"/>
        </w:rPr>
        <w:t xml:space="preserve"> (2016-?)</w:t>
      </w:r>
    </w:p>
    <w:p w:rsidRPr="00761CB8" w:rsidR="00761CB8" w:rsidP="00C649D0" w:rsidRDefault="00761CB8" w14:paraId="76859AB3" w14:textId="7B44C6C6">
      <w:pPr>
        <w:numPr>
          <w:ilvl w:val="0"/>
          <w:numId w:val="14"/>
        </w:numPr>
        <w:rPr>
          <w:rFonts w:eastAsia="Times New Roman"/>
        </w:rPr>
      </w:pPr>
      <w:r w:rsidRPr="1454C246" w:rsidR="00761CB8">
        <w:rPr>
          <w:rFonts w:eastAsia="Times New Roman"/>
        </w:rPr>
        <w:t>Tom Reinsfelder,</w:t>
      </w:r>
      <w:r w:rsidRPr="1454C246" w:rsidR="2824F691">
        <w:rPr>
          <w:rFonts w:eastAsia="Times New Roman"/>
        </w:rPr>
        <w:t xml:space="preserve"> Head</w:t>
      </w:r>
      <w:r w:rsidRPr="1454C246" w:rsidR="00761CB8">
        <w:rPr>
          <w:rFonts w:eastAsia="Times New Roman"/>
        </w:rPr>
        <w:t xml:space="preserve"> Librarian, Mont Alto Campus</w:t>
      </w:r>
      <w:r w:rsidRPr="1454C246" w:rsidR="31C2477A">
        <w:rPr>
          <w:rFonts w:eastAsia="Times New Roman"/>
        </w:rPr>
        <w:t xml:space="preserve"> (2016-?)</w:t>
      </w:r>
    </w:p>
    <w:p w:rsidRPr="00761CB8" w:rsidR="00761CB8" w:rsidP="00C649D0" w:rsidRDefault="00761CB8" w14:paraId="7E8CC9F2" w14:textId="1405A5C9">
      <w:pPr>
        <w:numPr>
          <w:ilvl w:val="0"/>
          <w:numId w:val="15"/>
        </w:numPr>
        <w:rPr>
          <w:rFonts w:eastAsia="Times New Roman"/>
        </w:rPr>
      </w:pPr>
      <w:r w:rsidRPr="4DE036B3" w:rsidR="00761CB8">
        <w:rPr>
          <w:rFonts w:eastAsia="Times New Roman"/>
        </w:rPr>
        <w:t>Jill Claassen, University of Cape Town, South Africa</w:t>
      </w:r>
      <w:r w:rsidRPr="4DE036B3" w:rsidR="61ACCFD9">
        <w:rPr>
          <w:rFonts w:eastAsia="Times New Roman"/>
        </w:rPr>
        <w:t xml:space="preserve"> (2020-2022)</w:t>
      </w:r>
    </w:p>
    <w:p w:rsidRPr="00761CB8" w:rsidR="00761CB8" w:rsidP="18F720F8" w:rsidRDefault="00761CB8" w14:paraId="1156C621" w14:textId="0921C398">
      <w:pPr>
        <w:pStyle w:val="Heading3"/>
        <w:rPr>
          <w:rFonts w:eastAsia="Times New Roman" w:asciiTheme="minorHAnsi" w:hAnsiTheme="minorHAnsi" w:cstheme="minorBidi"/>
          <w:color w:val="auto"/>
        </w:rPr>
      </w:pPr>
      <w:r w:rsidRPr="18F720F8">
        <w:rPr>
          <w:rFonts w:eastAsia="Times New Roman" w:asciiTheme="minorHAnsi" w:hAnsiTheme="minorHAnsi" w:cstheme="minorBidi"/>
          <w:color w:val="auto"/>
        </w:rPr>
        <w:t>P</w:t>
      </w:r>
      <w:r w:rsidRPr="18F720F8" w:rsidR="638D84A9">
        <w:rPr>
          <w:rFonts w:eastAsia="Times New Roman" w:asciiTheme="minorHAnsi" w:hAnsiTheme="minorHAnsi" w:cstheme="minorBidi"/>
          <w:color w:val="auto"/>
        </w:rPr>
        <w:t>ast</w:t>
      </w:r>
      <w:r w:rsidRPr="18F720F8">
        <w:rPr>
          <w:rFonts w:eastAsia="Times New Roman" w:asciiTheme="minorHAnsi" w:hAnsiTheme="minorHAnsi" w:cstheme="minorBidi"/>
          <w:color w:val="auto"/>
        </w:rPr>
        <w:t xml:space="preserve"> Board Members</w:t>
      </w:r>
    </w:p>
    <w:p w:rsidRPr="00761CB8" w:rsidR="00761CB8" w:rsidP="579DBFE5" w:rsidRDefault="00761CB8" w14:paraId="48FB9E41" w14:textId="77777777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 w:rsidRPr="579DBFE5">
        <w:rPr>
          <w:rFonts w:eastAsia="Times New Roman"/>
        </w:rPr>
        <w:t>Sarah Pickle, Assessment Librarian, The Claremont Col</w:t>
      </w:r>
      <w:r w:rsidRPr="579DBFE5">
        <w:rPr>
          <w:rFonts w:eastAsia="Times New Roman"/>
          <w:color w:val="222222"/>
        </w:rPr>
        <w:t>leges</w:t>
      </w:r>
    </w:p>
    <w:p w:rsidR="71A78665" w:rsidP="4DE036B3" w:rsidRDefault="71A78665" w14:paraId="7780E248" w14:textId="5491D9DE">
      <w:pPr>
        <w:numPr>
          <w:ilvl w:val="0"/>
          <w:numId w:val="16"/>
        </w:numPr>
        <w:spacing w:beforeAutospacing="on" w:afterAutospacing="on"/>
        <w:rPr>
          <w:rFonts w:eastAsia="" w:eastAsiaTheme="minorEastAsia"/>
        </w:rPr>
      </w:pPr>
      <w:r w:rsidRPr="4DE036B3" w:rsidR="71A78665">
        <w:rPr>
          <w:rFonts w:eastAsia="Times New Roman"/>
        </w:rPr>
        <w:t>Mohamed Berray, Social Sciences Librarian, Florida State University</w:t>
      </w:r>
    </w:p>
    <w:p w:rsidR="7CF82CA2" w:rsidP="4DE036B3" w:rsidRDefault="7CF82CA2" w14:paraId="3CACB17D" w14:textId="4C4F37A0">
      <w:pPr>
        <w:pStyle w:val="Normal"/>
        <w:numPr>
          <w:ilvl w:val="0"/>
          <w:numId w:val="16"/>
        </w:numPr>
        <w:spacing w:beforeAutospacing="on" w:afterAutospacing="on"/>
        <w:rPr>
          <w:rFonts w:eastAsia="" w:eastAsiaTheme="minorEastAsia"/>
        </w:rPr>
      </w:pPr>
      <w:r w:rsidRPr="4DE036B3" w:rsidR="7CF82CA2">
        <w:rPr>
          <w:rFonts w:eastAsia="Times New Roman"/>
        </w:rPr>
        <w:t xml:space="preserve">Laura Cruz, Schreyer Institute for </w:t>
      </w:r>
      <w:r w:rsidR="7CF82CA2">
        <w:rPr/>
        <w:t>Teaching Excellence, Penn State, University Park</w:t>
      </w:r>
      <w:r w:rsidR="3BBC3458">
        <w:rPr/>
        <w:t xml:space="preserve"> </w:t>
      </w:r>
    </w:p>
    <w:p w:rsidRPr="00761CB8" w:rsidR="00D1010D" w:rsidP="00761CB8" w:rsidRDefault="00D1010D" w14:paraId="01D2B4C8" w14:textId="77777777">
      <w:pPr>
        <w:rPr>
          <w:rFonts w:cstheme="minorHAnsi"/>
        </w:rPr>
      </w:pPr>
    </w:p>
    <w:sectPr w:rsidRPr="00761CB8" w:rsidR="00D1010D" w:rsidSect="00EE6E42">
      <w:headerReference w:type="default" r:id="rId16"/>
      <w:footerReference w:type="default" r:id="rId1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69CF" w:rsidRDefault="008569CF" w14:paraId="0C70A012" w14:textId="77777777">
      <w:r>
        <w:separator/>
      </w:r>
    </w:p>
  </w:endnote>
  <w:endnote w:type="continuationSeparator" w:id="0">
    <w:p w:rsidR="008569CF" w:rsidRDefault="008569CF" w14:paraId="62415E1A" w14:textId="77777777">
      <w:r>
        <w:continuationSeparator/>
      </w:r>
    </w:p>
  </w:endnote>
  <w:endnote w:type="continuationNotice" w:id="1">
    <w:p w:rsidR="00B77F8F" w:rsidRDefault="00B77F8F" w14:paraId="78DCC26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360" w:type="dxa"/>
      <w:tblLayout w:type="fixed"/>
      <w:tblLook w:val="06A0" w:firstRow="1" w:lastRow="0" w:firstColumn="1" w:lastColumn="0" w:noHBand="1" w:noVBand="1"/>
    </w:tblPr>
    <w:tblGrid>
      <w:gridCol w:w="2055"/>
      <w:gridCol w:w="930"/>
      <w:gridCol w:w="6375"/>
    </w:tblGrid>
    <w:tr w:rsidR="762DC320" w:rsidTr="4DE036B3" w14:paraId="35722A17" w14:textId="77777777">
      <w:tc>
        <w:tcPr>
          <w:tcW w:w="2055" w:type="dxa"/>
          <w:tcMar/>
        </w:tcPr>
        <w:p w:rsidR="762DC320" w:rsidP="3227FDB8" w:rsidRDefault="7E3D2AAB" w14:paraId="6C299926" w14:textId="56D28C76">
          <w:pPr>
            <w:pStyle w:val="Header"/>
            <w:ind w:left="-115"/>
            <w:rPr>
              <w:sz w:val="20"/>
              <w:szCs w:val="20"/>
            </w:rPr>
          </w:pPr>
          <w:r w:rsidRPr="4DE036B3" w:rsidR="4DE036B3">
            <w:rPr>
              <w:sz w:val="22"/>
              <w:szCs w:val="22"/>
            </w:rPr>
            <w:t>Revised 6/28/2022</w:t>
          </w:r>
        </w:p>
      </w:tc>
      <w:tc>
        <w:tcPr>
          <w:tcW w:w="930" w:type="dxa"/>
          <w:tcMar/>
        </w:tcPr>
        <w:p w:rsidR="762DC320" w:rsidP="762DC320" w:rsidRDefault="762DC320" w14:paraId="0FFBC90E" w14:textId="578A25FE">
          <w:pPr>
            <w:pStyle w:val="Header"/>
            <w:jc w:val="center"/>
          </w:pPr>
        </w:p>
      </w:tc>
      <w:tc>
        <w:tcPr>
          <w:tcW w:w="6375" w:type="dxa"/>
          <w:tcMar/>
        </w:tcPr>
        <w:p w:rsidR="762DC320" w:rsidP="3227FDB8" w:rsidRDefault="762DC320" w14:paraId="37E36573" w14:textId="54547400">
          <w:pPr>
            <w:pStyle w:val="Header"/>
            <w:ind w:right="-115"/>
            <w:jc w:val="right"/>
            <w:rPr>
              <w:b w:val="0"/>
              <w:bCs w:val="0"/>
              <w:i w:val="0"/>
              <w:iCs w:val="0"/>
              <w:caps w:val="0"/>
              <w:smallCaps w:val="0"/>
              <w:noProof w:val="0"/>
              <w:color w:val="464646"/>
              <w:sz w:val="24"/>
              <w:szCs w:val="24"/>
              <w:lang w:val="en-US"/>
            </w:rPr>
          </w:pPr>
          <w:r w:rsidR="3227FDB8">
            <w:drawing>
              <wp:inline wp14:editId="043AAB00" wp14:anchorId="33EE8FAD">
                <wp:extent cx="838200" cy="295275"/>
                <wp:effectExtent l="0" t="0" r="0" b="0"/>
                <wp:docPr id="147756256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116ba71c4cf4200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3227FDB8" w:rsidR="3227FDB8">
            <w:rPr>
              <w:b w:val="0"/>
              <w:bCs w:val="0"/>
              <w:i w:val="0"/>
              <w:iCs w:val="0"/>
              <w:caps w:val="0"/>
              <w:smallCaps w:val="0"/>
              <w:noProof w:val="0"/>
              <w:color w:val="464646"/>
              <w:sz w:val="22"/>
              <w:szCs w:val="22"/>
              <w:lang w:val="en-US"/>
            </w:rPr>
            <w:t xml:space="preserve">  This work is licensed under a </w:t>
          </w:r>
          <w:hyperlink r:id="Ra053905396244ffa">
            <w:r w:rsidRPr="3227FDB8" w:rsidR="3227FDB8">
              <w:rPr>
                <w:rStyle w:val="Hyperlin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US"/>
              </w:rPr>
              <w:t>Creative Commons Attribution 4.0 International License</w:t>
            </w:r>
          </w:hyperlink>
          <w:r w:rsidRPr="3227FDB8" w:rsidR="3227FDB8">
            <w:rPr>
              <w:b w:val="0"/>
              <w:bCs w:val="0"/>
              <w:i w:val="0"/>
              <w:iCs w:val="0"/>
              <w:caps w:val="0"/>
              <w:smallCaps w:val="0"/>
              <w:noProof w:val="0"/>
              <w:color w:val="464646"/>
              <w:sz w:val="22"/>
              <w:szCs w:val="22"/>
              <w:lang w:val="en-US"/>
            </w:rPr>
            <w:t>.</w:t>
          </w:r>
        </w:p>
      </w:tc>
    </w:tr>
  </w:tbl>
  <w:p w:rsidR="762DC320" w:rsidP="762DC320" w:rsidRDefault="762DC320" w14:paraId="4A5EE78E" w14:textId="725AB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69CF" w:rsidRDefault="008569CF" w14:paraId="37452009" w14:textId="77777777">
      <w:r>
        <w:separator/>
      </w:r>
    </w:p>
  </w:footnote>
  <w:footnote w:type="continuationSeparator" w:id="0">
    <w:p w:rsidR="008569CF" w:rsidRDefault="008569CF" w14:paraId="3DDD2243" w14:textId="77777777">
      <w:r>
        <w:continuationSeparator/>
      </w:r>
    </w:p>
  </w:footnote>
  <w:footnote w:type="continuationNotice" w:id="1">
    <w:p w:rsidR="00B77F8F" w:rsidRDefault="00B77F8F" w14:paraId="795DBC9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2DC320" w:rsidTr="762DC320" w14:paraId="39AAC9A3" w14:textId="77777777">
      <w:tc>
        <w:tcPr>
          <w:tcW w:w="3120" w:type="dxa"/>
        </w:tcPr>
        <w:p w:rsidR="762DC320" w:rsidP="762DC320" w:rsidRDefault="762DC320" w14:paraId="149941B4" w14:textId="6179DB1F">
          <w:pPr>
            <w:pStyle w:val="Header"/>
            <w:ind w:left="-115"/>
          </w:pPr>
        </w:p>
      </w:tc>
      <w:tc>
        <w:tcPr>
          <w:tcW w:w="3120" w:type="dxa"/>
        </w:tcPr>
        <w:p w:rsidR="762DC320" w:rsidP="762DC320" w:rsidRDefault="762DC320" w14:paraId="55882F28" w14:textId="61D77129">
          <w:pPr>
            <w:pStyle w:val="Header"/>
            <w:jc w:val="center"/>
          </w:pPr>
        </w:p>
      </w:tc>
      <w:tc>
        <w:tcPr>
          <w:tcW w:w="3120" w:type="dxa"/>
        </w:tcPr>
        <w:p w:rsidR="762DC320" w:rsidP="762DC320" w:rsidRDefault="762DC320" w14:paraId="3E2AA735" w14:textId="69CF4325">
          <w:pPr>
            <w:pStyle w:val="Header"/>
            <w:ind w:right="-115"/>
            <w:jc w:val="right"/>
          </w:pPr>
        </w:p>
      </w:tc>
    </w:tr>
  </w:tbl>
  <w:p w:rsidR="762DC320" w:rsidP="762DC320" w:rsidRDefault="762DC320" w14:paraId="3BC5AA53" w14:textId="74514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5F"/>
    <w:multiLevelType w:val="hybridMultilevel"/>
    <w:tmpl w:val="FFFFFFFF"/>
    <w:lvl w:ilvl="0" w:tplc="CD90C2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52CB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9E29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5ADA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AC34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F07A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BC38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12F9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C0C8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8800CB"/>
    <w:multiLevelType w:val="multilevel"/>
    <w:tmpl w:val="1306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9B648BC"/>
    <w:multiLevelType w:val="multilevel"/>
    <w:tmpl w:val="1470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B10108D"/>
    <w:multiLevelType w:val="multilevel"/>
    <w:tmpl w:val="5EE02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939AB"/>
    <w:multiLevelType w:val="multilevel"/>
    <w:tmpl w:val="1698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4860624"/>
    <w:multiLevelType w:val="multilevel"/>
    <w:tmpl w:val="79DA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B0E2ABB"/>
    <w:multiLevelType w:val="multilevel"/>
    <w:tmpl w:val="28B8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139385E"/>
    <w:multiLevelType w:val="multilevel"/>
    <w:tmpl w:val="78EC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26C40DD"/>
    <w:multiLevelType w:val="hybridMultilevel"/>
    <w:tmpl w:val="50EE29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9E03C7A"/>
    <w:multiLevelType w:val="multilevel"/>
    <w:tmpl w:val="A77A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238472E"/>
    <w:multiLevelType w:val="multilevel"/>
    <w:tmpl w:val="E634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34EE5DEA"/>
    <w:multiLevelType w:val="multilevel"/>
    <w:tmpl w:val="6D6A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45103902"/>
    <w:multiLevelType w:val="hybridMultilevel"/>
    <w:tmpl w:val="3B94F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F5060"/>
    <w:multiLevelType w:val="hybridMultilevel"/>
    <w:tmpl w:val="6AACC862"/>
    <w:lvl w:ilvl="0" w:tplc="14CC24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9E81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70B6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1C78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143D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A489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F0CC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25A54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CAC0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4C41EF2"/>
    <w:multiLevelType w:val="multilevel"/>
    <w:tmpl w:val="CB5E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652465F7"/>
    <w:multiLevelType w:val="hybridMultilevel"/>
    <w:tmpl w:val="E7228B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68009D6"/>
    <w:multiLevelType w:val="multilevel"/>
    <w:tmpl w:val="097A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6D786865"/>
    <w:multiLevelType w:val="hybridMultilevel"/>
    <w:tmpl w:val="7076E7F0"/>
    <w:lvl w:ilvl="0" w:tplc="AB36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93616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EE340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44700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9FE45D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5BFC4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5A886A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277AD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628AC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7F857060"/>
    <w:multiLevelType w:val="hybridMultilevel"/>
    <w:tmpl w:val="ADB6BA5C"/>
    <w:lvl w:ilvl="0" w:tplc="A5A2E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95C4F8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E884B5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A9A238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FFC4B0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157E0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D6FAF5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47C268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E82C7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4"/>
  </w:num>
  <w:num w:numId="5">
    <w:abstractNumId w:val="17"/>
  </w:num>
  <w:num w:numId="6">
    <w:abstractNumId w:val="1"/>
  </w:num>
  <w:num w:numId="7">
    <w:abstractNumId w:val="4"/>
  </w:num>
  <w:num w:numId="8">
    <w:abstractNumId w:val="9"/>
  </w:num>
  <w:num w:numId="9">
    <w:abstractNumId w:val="16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8"/>
  </w:num>
  <w:num w:numId="15">
    <w:abstractNumId w:val="6"/>
  </w:num>
  <w:num w:numId="16">
    <w:abstractNumId w:val="2"/>
  </w:num>
  <w:num w:numId="17">
    <w:abstractNumId w:val="15"/>
  </w:num>
  <w:num w:numId="18">
    <w:abstractNumId w:val="8"/>
  </w:num>
  <w:num w:numId="19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57988"/>
    <w:rsid w:val="00511ABE"/>
    <w:rsid w:val="005206B3"/>
    <w:rsid w:val="005A57C3"/>
    <w:rsid w:val="006B0392"/>
    <w:rsid w:val="007613FA"/>
    <w:rsid w:val="00761CB8"/>
    <w:rsid w:val="007634E5"/>
    <w:rsid w:val="00773485"/>
    <w:rsid w:val="008569CF"/>
    <w:rsid w:val="00865372"/>
    <w:rsid w:val="00A47FB4"/>
    <w:rsid w:val="00B77F8F"/>
    <w:rsid w:val="00C1AEF6"/>
    <w:rsid w:val="00C22C61"/>
    <w:rsid w:val="00C649D0"/>
    <w:rsid w:val="00CE4F50"/>
    <w:rsid w:val="00D1010D"/>
    <w:rsid w:val="00EE6E42"/>
    <w:rsid w:val="00F95720"/>
    <w:rsid w:val="01B26D4A"/>
    <w:rsid w:val="021AF26C"/>
    <w:rsid w:val="039D9A70"/>
    <w:rsid w:val="04CBF5F8"/>
    <w:rsid w:val="05C1DC92"/>
    <w:rsid w:val="06EE638F"/>
    <w:rsid w:val="07824C5B"/>
    <w:rsid w:val="07A832E9"/>
    <w:rsid w:val="07BD82D0"/>
    <w:rsid w:val="07C39E3E"/>
    <w:rsid w:val="081980D4"/>
    <w:rsid w:val="08C0DA32"/>
    <w:rsid w:val="08E8BC55"/>
    <w:rsid w:val="09EDACC2"/>
    <w:rsid w:val="0BB099DB"/>
    <w:rsid w:val="0C58FD3F"/>
    <w:rsid w:val="0CF99245"/>
    <w:rsid w:val="0D00A3E4"/>
    <w:rsid w:val="0DBF7513"/>
    <w:rsid w:val="0EE04D17"/>
    <w:rsid w:val="0EE5F87D"/>
    <w:rsid w:val="0FE023A7"/>
    <w:rsid w:val="100612C9"/>
    <w:rsid w:val="108D66D4"/>
    <w:rsid w:val="109545D5"/>
    <w:rsid w:val="10A27E62"/>
    <w:rsid w:val="10DA4ED1"/>
    <w:rsid w:val="124ED592"/>
    <w:rsid w:val="12EBDD3B"/>
    <w:rsid w:val="13466E62"/>
    <w:rsid w:val="1454C246"/>
    <w:rsid w:val="15EE4EB8"/>
    <w:rsid w:val="16F775A6"/>
    <w:rsid w:val="171DEC24"/>
    <w:rsid w:val="18F5E135"/>
    <w:rsid w:val="18F720F8"/>
    <w:rsid w:val="1926D06F"/>
    <w:rsid w:val="198C2D27"/>
    <w:rsid w:val="199A6C01"/>
    <w:rsid w:val="1A3C281B"/>
    <w:rsid w:val="1AB8FA1B"/>
    <w:rsid w:val="1ADA9A3D"/>
    <w:rsid w:val="1BF58AB3"/>
    <w:rsid w:val="1C6EAFE9"/>
    <w:rsid w:val="1DA7F94C"/>
    <w:rsid w:val="1E54AEBB"/>
    <w:rsid w:val="1EFE5E67"/>
    <w:rsid w:val="1F644AD7"/>
    <w:rsid w:val="20884377"/>
    <w:rsid w:val="20D6D1DF"/>
    <w:rsid w:val="21958987"/>
    <w:rsid w:val="21973F0C"/>
    <w:rsid w:val="224990AA"/>
    <w:rsid w:val="23AD5E9E"/>
    <w:rsid w:val="23C9E204"/>
    <w:rsid w:val="23E30A61"/>
    <w:rsid w:val="23E5610B"/>
    <w:rsid w:val="23E8C205"/>
    <w:rsid w:val="24448EC6"/>
    <w:rsid w:val="244BBF24"/>
    <w:rsid w:val="2527FA71"/>
    <w:rsid w:val="2581316C"/>
    <w:rsid w:val="25B4DA9A"/>
    <w:rsid w:val="267A72AC"/>
    <w:rsid w:val="268C0280"/>
    <w:rsid w:val="26FAC463"/>
    <w:rsid w:val="27DE9C3F"/>
    <w:rsid w:val="2824F691"/>
    <w:rsid w:val="29779CAA"/>
    <w:rsid w:val="297FDB43"/>
    <w:rsid w:val="29BE349F"/>
    <w:rsid w:val="2B289098"/>
    <w:rsid w:val="2B8B0510"/>
    <w:rsid w:val="2BEE1C46"/>
    <w:rsid w:val="2CDD5047"/>
    <w:rsid w:val="2CFB4404"/>
    <w:rsid w:val="2D9808E3"/>
    <w:rsid w:val="2DE2DAB9"/>
    <w:rsid w:val="2E554200"/>
    <w:rsid w:val="2F8EA418"/>
    <w:rsid w:val="2FB9C737"/>
    <w:rsid w:val="2FC9C82C"/>
    <w:rsid w:val="30599666"/>
    <w:rsid w:val="30733E28"/>
    <w:rsid w:val="310E395E"/>
    <w:rsid w:val="31C2477A"/>
    <w:rsid w:val="3227FDB8"/>
    <w:rsid w:val="3326BD89"/>
    <w:rsid w:val="33C818CD"/>
    <w:rsid w:val="33F93611"/>
    <w:rsid w:val="34BBB37A"/>
    <w:rsid w:val="36D9D48C"/>
    <w:rsid w:val="380B6983"/>
    <w:rsid w:val="382F8565"/>
    <w:rsid w:val="383A58DD"/>
    <w:rsid w:val="38EA9B50"/>
    <w:rsid w:val="39987DF0"/>
    <w:rsid w:val="39AA7D0F"/>
    <w:rsid w:val="39CE7E7D"/>
    <w:rsid w:val="39F2F736"/>
    <w:rsid w:val="3BBC3458"/>
    <w:rsid w:val="3BF9DF2B"/>
    <w:rsid w:val="3CD6ABB4"/>
    <w:rsid w:val="3D13E6B1"/>
    <w:rsid w:val="3E3896CC"/>
    <w:rsid w:val="3ECB0D04"/>
    <w:rsid w:val="3F233F8A"/>
    <w:rsid w:val="3FC7CB86"/>
    <w:rsid w:val="3FD8110E"/>
    <w:rsid w:val="425656ED"/>
    <w:rsid w:val="42685902"/>
    <w:rsid w:val="433CE153"/>
    <w:rsid w:val="43B33B20"/>
    <w:rsid w:val="44D7D0E9"/>
    <w:rsid w:val="44D8B1B4"/>
    <w:rsid w:val="46748215"/>
    <w:rsid w:val="477218FE"/>
    <w:rsid w:val="47C35549"/>
    <w:rsid w:val="484C833A"/>
    <w:rsid w:val="48EAED0C"/>
    <w:rsid w:val="49536031"/>
    <w:rsid w:val="4992FA7A"/>
    <w:rsid w:val="4AA9B9C0"/>
    <w:rsid w:val="4BCED33B"/>
    <w:rsid w:val="4CE3C399"/>
    <w:rsid w:val="4DDC52D1"/>
    <w:rsid w:val="4DE036B3"/>
    <w:rsid w:val="4E636594"/>
    <w:rsid w:val="4E8508D8"/>
    <w:rsid w:val="4F5A2E90"/>
    <w:rsid w:val="503BB7E3"/>
    <w:rsid w:val="5070EDD6"/>
    <w:rsid w:val="51206225"/>
    <w:rsid w:val="537B7B0A"/>
    <w:rsid w:val="5410389E"/>
    <w:rsid w:val="54301E96"/>
    <w:rsid w:val="54A6C378"/>
    <w:rsid w:val="552D922D"/>
    <w:rsid w:val="5631B0A7"/>
    <w:rsid w:val="568AA5DF"/>
    <w:rsid w:val="569220AB"/>
    <w:rsid w:val="577CF56E"/>
    <w:rsid w:val="579DBFE5"/>
    <w:rsid w:val="57EC3B15"/>
    <w:rsid w:val="57F4EB78"/>
    <w:rsid w:val="5806009D"/>
    <w:rsid w:val="588DC6E9"/>
    <w:rsid w:val="5A8BA660"/>
    <w:rsid w:val="5A9CE137"/>
    <w:rsid w:val="5B18D313"/>
    <w:rsid w:val="5B4CE3F8"/>
    <w:rsid w:val="5B5E1702"/>
    <w:rsid w:val="5C00FA03"/>
    <w:rsid w:val="5C1B4A83"/>
    <w:rsid w:val="5C2776C1"/>
    <w:rsid w:val="5D25F4A9"/>
    <w:rsid w:val="5DA27BE6"/>
    <w:rsid w:val="5E447394"/>
    <w:rsid w:val="5EB77FE8"/>
    <w:rsid w:val="5F96B344"/>
    <w:rsid w:val="60FAE7E4"/>
    <w:rsid w:val="61ACCFD9"/>
    <w:rsid w:val="62AFE0A2"/>
    <w:rsid w:val="632B8E8A"/>
    <w:rsid w:val="635F94A1"/>
    <w:rsid w:val="638D84A9"/>
    <w:rsid w:val="6443C37D"/>
    <w:rsid w:val="65852265"/>
    <w:rsid w:val="65CE5907"/>
    <w:rsid w:val="664DD00F"/>
    <w:rsid w:val="667BC1AD"/>
    <w:rsid w:val="676A2968"/>
    <w:rsid w:val="678351C5"/>
    <w:rsid w:val="6796E346"/>
    <w:rsid w:val="69659A75"/>
    <w:rsid w:val="69B765AB"/>
    <w:rsid w:val="6A036058"/>
    <w:rsid w:val="6A09E04A"/>
    <w:rsid w:val="6A3C240D"/>
    <w:rsid w:val="6A963A48"/>
    <w:rsid w:val="6AFB7474"/>
    <w:rsid w:val="6CBE5393"/>
    <w:rsid w:val="6E338949"/>
    <w:rsid w:val="6E816787"/>
    <w:rsid w:val="6ECCABEF"/>
    <w:rsid w:val="6F32963F"/>
    <w:rsid w:val="6F6FCCAA"/>
    <w:rsid w:val="6F7F9781"/>
    <w:rsid w:val="70004F5D"/>
    <w:rsid w:val="70A2BA71"/>
    <w:rsid w:val="71385731"/>
    <w:rsid w:val="71A78665"/>
    <w:rsid w:val="723CA82E"/>
    <w:rsid w:val="725EC4E4"/>
    <w:rsid w:val="72A0970F"/>
    <w:rsid w:val="737B4A67"/>
    <w:rsid w:val="74290871"/>
    <w:rsid w:val="7506F852"/>
    <w:rsid w:val="755AE2C7"/>
    <w:rsid w:val="75BB3843"/>
    <w:rsid w:val="762DC320"/>
    <w:rsid w:val="77918809"/>
    <w:rsid w:val="78B7D824"/>
    <w:rsid w:val="78C55B48"/>
    <w:rsid w:val="792D586A"/>
    <w:rsid w:val="7932C69A"/>
    <w:rsid w:val="7A07F300"/>
    <w:rsid w:val="7B36B521"/>
    <w:rsid w:val="7B51616D"/>
    <w:rsid w:val="7BA81A5E"/>
    <w:rsid w:val="7BBCEBBE"/>
    <w:rsid w:val="7CF82CA2"/>
    <w:rsid w:val="7D3EA414"/>
    <w:rsid w:val="7E08B713"/>
    <w:rsid w:val="7E1A78FF"/>
    <w:rsid w:val="7E3D2AAB"/>
    <w:rsid w:val="7EDEC559"/>
    <w:rsid w:val="7F1DB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1BF8E017-DAF7-4311-8479-C74199DB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2C61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CB8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1CB8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1CB8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C22C61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author-210998347" w:customStyle="1">
    <w:name w:val="author-210998347"/>
    <w:basedOn w:val="DefaultParagraphFont"/>
    <w:rsid w:val="00761CB8"/>
  </w:style>
  <w:style w:type="character" w:styleId="annotation-dfd85e6cd5c94032994c33ccf8fc262e" w:customStyle="1">
    <w:name w:val="annotation-dfd85e6cd5c94032994c33ccf8fc262e"/>
    <w:basedOn w:val="DefaultParagraphFont"/>
    <w:rsid w:val="00761CB8"/>
  </w:style>
  <w:style w:type="paragraph" w:styleId="list-number1" w:customStyle="1">
    <w:name w:val="list-number1"/>
    <w:basedOn w:val="Normal"/>
    <w:rsid w:val="00761CB8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61CB8"/>
    <w:rPr>
      <w:color w:val="0000FF"/>
      <w:u w:val="single"/>
    </w:rPr>
  </w:style>
  <w:style w:type="character" w:styleId="author-1865763364" w:customStyle="1">
    <w:name w:val="author-1865763364"/>
    <w:basedOn w:val="DefaultParagraphFont"/>
    <w:rsid w:val="00761CB8"/>
  </w:style>
  <w:style w:type="character" w:styleId="Heading2Char" w:customStyle="1">
    <w:name w:val="Heading 2 Char"/>
    <w:basedOn w:val="DefaultParagraphFont"/>
    <w:link w:val="Heading2"/>
    <w:uiPriority w:val="9"/>
    <w:rsid w:val="00761CB8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61CB8"/>
    <w:pPr>
      <w:ind w:left="720"/>
      <w:contextualSpacing/>
    </w:pPr>
  </w:style>
  <w:style w:type="character" w:styleId="annotation-03d67fee715a42508bbbf7cc02fc60d6" w:customStyle="1">
    <w:name w:val="annotation-03d67fee715a42508bbbf7cc02fc60d6"/>
    <w:basedOn w:val="DefaultParagraphFont"/>
    <w:rsid w:val="00761CB8"/>
  </w:style>
  <w:style w:type="character" w:styleId="annotation-c67078e4b4ff4aee9f4c59819b7153b0" w:customStyle="1">
    <w:name w:val="annotation-c67078e4b4ff4aee9f4c59819b7153b0"/>
    <w:basedOn w:val="DefaultParagraphFont"/>
    <w:rsid w:val="00761CB8"/>
  </w:style>
  <w:style w:type="character" w:styleId="annotation-71e06dbf5c3848efaec24d24f4470219" w:customStyle="1">
    <w:name w:val="annotation-71e06dbf5c3848efaec24d24f4470219"/>
    <w:basedOn w:val="DefaultParagraphFont"/>
    <w:rsid w:val="00761CB8"/>
  </w:style>
  <w:style w:type="character" w:styleId="author-270631161" w:customStyle="1">
    <w:name w:val="author-270631161"/>
    <w:basedOn w:val="DefaultParagraphFont"/>
    <w:rsid w:val="00761CB8"/>
  </w:style>
  <w:style w:type="paragraph" w:styleId="list-bullet1" w:customStyle="1">
    <w:name w:val="list-bullet1"/>
    <w:basedOn w:val="Normal"/>
    <w:rsid w:val="00761CB8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eading3Char" w:customStyle="1">
    <w:name w:val="Heading 3 Char"/>
    <w:basedOn w:val="DefaultParagraphFont"/>
    <w:link w:val="Heading3"/>
    <w:uiPriority w:val="9"/>
    <w:rsid w:val="00761CB8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4Char" w:customStyle="1">
    <w:name w:val="Heading 4 Char"/>
    <w:basedOn w:val="DefaultParagraphFont"/>
    <w:link w:val="Heading4"/>
    <w:uiPriority w:val="9"/>
    <w:rsid w:val="00761CB8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7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microsoft.com/office/2011/relationships/people" Target="peop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pennstateoffice365.sharepoint.com/:w:/r/sites/LibrariesOpenPublishing/_layouts/15/Doc.aspx?sourcedoc=%7B2F1FB5DA-CCC2-58CC-2949-104D2E92CBFA%7D&amp;file=Journal%20Endorsement%20-%202018%20update.docx&amp;action=default&amp;mobileredirect=true" TargetMode="External" Id="R92e53123043e4239" /><Relationship Type="http://schemas.openxmlformats.org/officeDocument/2006/relationships/hyperlink" Target="https://openpublishing.psu.edu/journals" TargetMode="External" Id="R1a8bada740bc4ae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.png" Id="R7116ba71c4cf4200" /><Relationship Type="http://schemas.openxmlformats.org/officeDocument/2006/relationships/hyperlink" Target="https://creativecommons.org/licenses/by/4.0/" TargetMode="External" Id="Ra053905396244f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3616c0-2d65-4eb0-92f6-ce5f00ffffd4">
      <Terms xmlns="http://schemas.microsoft.com/office/infopath/2007/PartnerControls"/>
    </lcf76f155ced4ddcb4097134ff3c332f>
    <TaxCatchAll xmlns="54168808-9c7d-4e7e-a0ad-0f626b235d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BF373BEC43B43A7E263E3A1D56FDB" ma:contentTypeVersion="16" ma:contentTypeDescription="Create a new document." ma:contentTypeScope="" ma:versionID="c32e0649113921c6df43d0b5cde577bd">
  <xsd:schema xmlns:xsd="http://www.w3.org/2001/XMLSchema" xmlns:xs="http://www.w3.org/2001/XMLSchema" xmlns:p="http://schemas.microsoft.com/office/2006/metadata/properties" xmlns:ns2="54168808-9c7d-4e7e-a0ad-0f626b235d43" xmlns:ns3="323616c0-2d65-4eb0-92f6-ce5f00ffffd4" targetNamespace="http://schemas.microsoft.com/office/2006/metadata/properties" ma:root="true" ma:fieldsID="7b2cff7e8fa11ef2177f8f40f2f4ecb1" ns2:_="" ns3:_="">
    <xsd:import namespace="54168808-9c7d-4e7e-a0ad-0f626b235d43"/>
    <xsd:import namespace="323616c0-2d65-4eb0-92f6-ce5f00ffff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68808-9c7d-4e7e-a0ad-0f626b235d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fc0a64-b91f-461a-9a1d-3158e3a34569}" ma:internalName="TaxCatchAll" ma:showField="CatchAllData" ma:web="54168808-9c7d-4e7e-a0ad-0f626b235d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616c0-2d65-4eb0-92f6-ce5f00fff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D9F67B-477F-4F6F-9D20-95922CC3CE1B}">
  <ds:schemaRefs>
    <ds:schemaRef ds:uri="http://purl.org/dc/elements/1.1/"/>
    <ds:schemaRef ds:uri="323616c0-2d65-4eb0-92f6-ce5f00ffffd4"/>
    <ds:schemaRef ds:uri="http://schemas.openxmlformats.org/package/2006/metadata/core-properties"/>
    <ds:schemaRef ds:uri="54168808-9c7d-4e7e-a0ad-0f626b235d43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482012-1F2E-4A7A-BB29-C55DE279B305}"/>
</file>

<file path=customXml/itemProps3.xml><?xml version="1.0" encoding="utf-8"?>
<ds:datastoreItem xmlns:ds="http://schemas.openxmlformats.org/officeDocument/2006/customXml" ds:itemID="{E7A886D2-DF78-4145-A464-3C3EA848579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Laird, Ally</lastModifiedBy>
  <revision>27</revision>
  <dcterms:created xsi:type="dcterms:W3CDTF">2018-02-10T00:34:00.0000000Z</dcterms:created>
  <dcterms:modified xsi:type="dcterms:W3CDTF">2022-06-28T17:58:51.3623577Z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0x010100B59BF373BEC43B43A7E263E3A1D56FDB</vt:lpwstr>
  </property>
  <property fmtid="{D5CDD505-2E9C-101B-9397-08002B2CF9AE}" pid="3" name="Order">
    <vt:r8>12300</vt:r8>
  </property>
  <property fmtid="{D5CDD505-2E9C-101B-9397-08002B2CF9AE}" pid="4" name="MediaServiceImageTags">
    <vt:lpwstr/>
  </property>
</Properties>
</file>